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3002" w:rsidRPr="00B13002" w:rsidRDefault="00025730" w:rsidP="00B13002">
      <w:pPr>
        <w:jc w:val="center"/>
        <w:rPr>
          <w:rFonts w:ascii="Times New Roman" w:hAnsi="Times New Roman" w:cs="Times New Roman"/>
          <w:b/>
          <w:sz w:val="36"/>
          <w:szCs w:val="36"/>
        </w:rPr>
      </w:pPr>
      <w:r>
        <w:rPr>
          <w:rFonts w:ascii="Times New Roman" w:hAnsi="Times New Roman" w:cs="Times New Roman"/>
          <w:b/>
          <w:sz w:val="36"/>
          <w:szCs w:val="36"/>
        </w:rPr>
        <w:t>Предварительные и</w:t>
      </w:r>
      <w:r w:rsidR="009F4C43">
        <w:rPr>
          <w:rFonts w:ascii="Times New Roman" w:hAnsi="Times New Roman" w:cs="Times New Roman"/>
          <w:b/>
          <w:sz w:val="36"/>
          <w:szCs w:val="36"/>
        </w:rPr>
        <w:t>тоги социально-экономического развития МО МР «Усть-Вымский за 201</w:t>
      </w:r>
      <w:r w:rsidR="003C44E9">
        <w:rPr>
          <w:rFonts w:ascii="Times New Roman" w:hAnsi="Times New Roman" w:cs="Times New Roman"/>
          <w:b/>
          <w:sz w:val="36"/>
          <w:szCs w:val="36"/>
        </w:rPr>
        <w:t>8</w:t>
      </w:r>
      <w:r w:rsidR="009F4C43">
        <w:rPr>
          <w:rFonts w:ascii="Times New Roman" w:hAnsi="Times New Roman" w:cs="Times New Roman"/>
          <w:b/>
          <w:sz w:val="36"/>
          <w:szCs w:val="36"/>
        </w:rPr>
        <w:t xml:space="preserve"> г. </w:t>
      </w:r>
    </w:p>
    <w:p w:rsidR="00B13002" w:rsidRPr="00B13002" w:rsidRDefault="00B13002" w:rsidP="00B13002">
      <w:pPr>
        <w:spacing w:after="0"/>
        <w:ind w:firstLine="360"/>
        <w:jc w:val="both"/>
        <w:rPr>
          <w:rFonts w:ascii="Times New Roman" w:hAnsi="Times New Roman" w:cs="Times New Roman"/>
          <w:bCs/>
          <w:color w:val="000000" w:themeColor="text1"/>
          <w:sz w:val="28"/>
          <w:szCs w:val="28"/>
        </w:rPr>
      </w:pPr>
      <w:r w:rsidRPr="00B13002">
        <w:rPr>
          <w:rFonts w:ascii="Times New Roman" w:hAnsi="Times New Roman" w:cs="Times New Roman"/>
          <w:bCs/>
          <w:color w:val="000000" w:themeColor="text1"/>
          <w:sz w:val="28"/>
          <w:szCs w:val="28"/>
        </w:rPr>
        <w:t>Усть-Вымский район образован 15 июля 1929 года с центром в селе Усть-Вымь. В 1939 году из состава района выделился Княжпогостский район. В 1943 году райцентр из Усть-Выми был перенесён в село Айкино.</w:t>
      </w:r>
    </w:p>
    <w:p w:rsidR="00B13002" w:rsidRPr="00B13002" w:rsidRDefault="00B13002" w:rsidP="00B13002">
      <w:pPr>
        <w:spacing w:after="0"/>
        <w:ind w:firstLine="360"/>
        <w:jc w:val="both"/>
        <w:rPr>
          <w:rFonts w:ascii="Times New Roman" w:hAnsi="Times New Roman" w:cs="Times New Roman"/>
          <w:bCs/>
          <w:color w:val="000000" w:themeColor="text1"/>
          <w:sz w:val="28"/>
          <w:szCs w:val="28"/>
        </w:rPr>
      </w:pPr>
      <w:r w:rsidRPr="00B13002">
        <w:rPr>
          <w:rFonts w:ascii="Times New Roman" w:hAnsi="Times New Roman" w:cs="Times New Roman"/>
          <w:bCs/>
          <w:color w:val="000000" w:themeColor="text1"/>
          <w:sz w:val="28"/>
          <w:szCs w:val="28"/>
        </w:rPr>
        <w:t>Усть-Вымский район расположен в юго-западной части Республики Коми. Граничит с Княжпогостским, Удорским, Сыктывдинским районами Республики Коми и Ленским районом Архангельской области, занимает площадь 4,8 тысяч квадратных километров. Население территории составляет 27016 человек. В состав района   входят 2 городских поселения (МО ГП Микунь и МО ГП Жешарт) и 10 сельских поселений, объединяющих 51 населенный пункт.</w:t>
      </w:r>
    </w:p>
    <w:p w:rsidR="00B13002" w:rsidRPr="00B13002" w:rsidRDefault="00B13002" w:rsidP="00B13002">
      <w:pPr>
        <w:spacing w:after="0"/>
        <w:ind w:firstLine="360"/>
        <w:jc w:val="both"/>
        <w:rPr>
          <w:rFonts w:ascii="Times New Roman" w:hAnsi="Times New Roman" w:cs="Times New Roman"/>
          <w:bCs/>
          <w:color w:val="000000" w:themeColor="text1"/>
          <w:sz w:val="28"/>
          <w:szCs w:val="28"/>
        </w:rPr>
      </w:pPr>
      <w:r w:rsidRPr="00B13002">
        <w:rPr>
          <w:rFonts w:ascii="Times New Roman" w:hAnsi="Times New Roman" w:cs="Times New Roman"/>
          <w:bCs/>
          <w:color w:val="000000" w:themeColor="text1"/>
          <w:sz w:val="28"/>
          <w:szCs w:val="28"/>
        </w:rPr>
        <w:t>Достижения:</w:t>
      </w:r>
    </w:p>
    <w:p w:rsidR="00B13002" w:rsidRPr="00B13002" w:rsidRDefault="00B13002" w:rsidP="00B13002">
      <w:pPr>
        <w:spacing w:after="0"/>
        <w:ind w:firstLine="360"/>
        <w:jc w:val="both"/>
        <w:rPr>
          <w:rFonts w:ascii="Times New Roman" w:hAnsi="Times New Roman" w:cs="Times New Roman"/>
          <w:bCs/>
          <w:color w:val="000000" w:themeColor="text1"/>
          <w:sz w:val="28"/>
          <w:szCs w:val="28"/>
        </w:rPr>
      </w:pPr>
      <w:r w:rsidRPr="00B13002">
        <w:rPr>
          <w:rFonts w:ascii="Times New Roman" w:hAnsi="Times New Roman" w:cs="Times New Roman"/>
          <w:bCs/>
          <w:color w:val="000000" w:themeColor="text1"/>
          <w:sz w:val="28"/>
          <w:szCs w:val="28"/>
        </w:rPr>
        <w:t>-Создан Совет руководителей района;</w:t>
      </w:r>
    </w:p>
    <w:p w:rsidR="00B13002" w:rsidRPr="00B13002" w:rsidRDefault="00B13002" w:rsidP="00B13002">
      <w:pPr>
        <w:spacing w:after="0"/>
        <w:ind w:firstLine="360"/>
        <w:jc w:val="both"/>
        <w:rPr>
          <w:rFonts w:ascii="Times New Roman" w:hAnsi="Times New Roman" w:cs="Times New Roman"/>
          <w:bCs/>
          <w:color w:val="000000" w:themeColor="text1"/>
          <w:sz w:val="28"/>
          <w:szCs w:val="28"/>
        </w:rPr>
      </w:pPr>
      <w:r w:rsidRPr="00B13002">
        <w:rPr>
          <w:rFonts w:ascii="Times New Roman" w:hAnsi="Times New Roman" w:cs="Times New Roman"/>
          <w:bCs/>
          <w:color w:val="000000" w:themeColor="text1"/>
          <w:sz w:val="28"/>
          <w:szCs w:val="28"/>
        </w:rPr>
        <w:t xml:space="preserve">-Ликвидирована очередь в детские дошкольные учреждения;  </w:t>
      </w:r>
    </w:p>
    <w:p w:rsidR="00B13002" w:rsidRPr="00B13002" w:rsidRDefault="00B13002" w:rsidP="00B13002">
      <w:pPr>
        <w:spacing w:after="0"/>
        <w:ind w:firstLine="360"/>
        <w:jc w:val="both"/>
        <w:rPr>
          <w:rFonts w:ascii="Times New Roman" w:hAnsi="Times New Roman" w:cs="Times New Roman"/>
          <w:bCs/>
          <w:color w:val="000000" w:themeColor="text1"/>
          <w:sz w:val="28"/>
          <w:szCs w:val="28"/>
        </w:rPr>
      </w:pPr>
      <w:r w:rsidRPr="00B13002">
        <w:rPr>
          <w:rFonts w:ascii="Times New Roman" w:hAnsi="Times New Roman" w:cs="Times New Roman"/>
          <w:bCs/>
          <w:color w:val="000000" w:themeColor="text1"/>
          <w:sz w:val="28"/>
          <w:szCs w:val="28"/>
        </w:rPr>
        <w:t>-Образован многофункциональный центр (качество предоставления государственных и муниципальных услуг);</w:t>
      </w:r>
    </w:p>
    <w:p w:rsidR="00B13002" w:rsidRPr="00B13002" w:rsidRDefault="00B13002" w:rsidP="00B13002">
      <w:pPr>
        <w:spacing w:after="0"/>
        <w:ind w:firstLine="360"/>
        <w:jc w:val="both"/>
        <w:rPr>
          <w:rFonts w:ascii="Times New Roman" w:hAnsi="Times New Roman" w:cs="Times New Roman"/>
          <w:bCs/>
          <w:color w:val="000000" w:themeColor="text1"/>
          <w:sz w:val="28"/>
          <w:szCs w:val="28"/>
        </w:rPr>
      </w:pPr>
      <w:r w:rsidRPr="00B13002">
        <w:rPr>
          <w:rFonts w:ascii="Times New Roman" w:hAnsi="Times New Roman" w:cs="Times New Roman"/>
          <w:bCs/>
          <w:color w:val="000000" w:themeColor="text1"/>
          <w:sz w:val="28"/>
          <w:szCs w:val="28"/>
        </w:rPr>
        <w:t>- Отремонтированы дороги;</w:t>
      </w:r>
    </w:p>
    <w:p w:rsidR="00B13002" w:rsidRPr="00B13002" w:rsidRDefault="00B13002" w:rsidP="00B13002">
      <w:pPr>
        <w:spacing w:after="0"/>
        <w:ind w:firstLine="360"/>
        <w:jc w:val="both"/>
        <w:rPr>
          <w:rFonts w:ascii="Times New Roman" w:hAnsi="Times New Roman" w:cs="Times New Roman"/>
          <w:bCs/>
          <w:color w:val="000000" w:themeColor="text1"/>
          <w:sz w:val="28"/>
          <w:szCs w:val="28"/>
        </w:rPr>
      </w:pPr>
      <w:r w:rsidRPr="00B13002">
        <w:rPr>
          <w:rFonts w:ascii="Times New Roman" w:hAnsi="Times New Roman" w:cs="Times New Roman"/>
          <w:bCs/>
          <w:color w:val="000000" w:themeColor="text1"/>
          <w:sz w:val="28"/>
          <w:szCs w:val="28"/>
        </w:rPr>
        <w:t>-Удобная логистика.</w:t>
      </w:r>
    </w:p>
    <w:p w:rsidR="00B13002" w:rsidRPr="00B13002" w:rsidRDefault="00B13002" w:rsidP="00B13002">
      <w:pPr>
        <w:spacing w:after="0"/>
        <w:ind w:firstLine="360"/>
        <w:jc w:val="both"/>
        <w:rPr>
          <w:rFonts w:ascii="Times New Roman" w:hAnsi="Times New Roman" w:cs="Times New Roman"/>
          <w:bCs/>
          <w:color w:val="000000" w:themeColor="text1"/>
          <w:sz w:val="28"/>
          <w:szCs w:val="28"/>
        </w:rPr>
      </w:pPr>
      <w:r w:rsidRPr="00B13002">
        <w:rPr>
          <w:rFonts w:ascii="Times New Roman" w:hAnsi="Times New Roman" w:cs="Times New Roman"/>
          <w:bCs/>
          <w:color w:val="000000" w:themeColor="text1"/>
          <w:sz w:val="28"/>
          <w:szCs w:val="28"/>
        </w:rPr>
        <w:t>На территории района осуществляют свою деятельность 8</w:t>
      </w:r>
      <w:r w:rsidR="003C44E9">
        <w:rPr>
          <w:rFonts w:ascii="Times New Roman" w:hAnsi="Times New Roman" w:cs="Times New Roman"/>
          <w:bCs/>
          <w:color w:val="000000" w:themeColor="text1"/>
          <w:sz w:val="28"/>
          <w:szCs w:val="28"/>
        </w:rPr>
        <w:t>08</w:t>
      </w:r>
      <w:r w:rsidRPr="00B13002">
        <w:rPr>
          <w:rFonts w:ascii="Times New Roman" w:hAnsi="Times New Roman" w:cs="Times New Roman"/>
          <w:bCs/>
          <w:color w:val="000000" w:themeColor="text1"/>
          <w:sz w:val="28"/>
          <w:szCs w:val="28"/>
        </w:rPr>
        <w:t xml:space="preserve"> хозяйствующих субъектов, из них </w:t>
      </w:r>
      <w:r w:rsidR="003C44E9">
        <w:rPr>
          <w:rFonts w:ascii="Times New Roman" w:hAnsi="Times New Roman" w:cs="Times New Roman"/>
          <w:bCs/>
          <w:color w:val="000000" w:themeColor="text1"/>
          <w:sz w:val="28"/>
          <w:szCs w:val="28"/>
        </w:rPr>
        <w:t>292</w:t>
      </w:r>
      <w:r w:rsidRPr="00B13002">
        <w:rPr>
          <w:rFonts w:ascii="Times New Roman" w:hAnsi="Times New Roman" w:cs="Times New Roman"/>
          <w:bCs/>
          <w:color w:val="000000" w:themeColor="text1"/>
          <w:sz w:val="28"/>
          <w:szCs w:val="28"/>
        </w:rPr>
        <w:t xml:space="preserve"> юридических лиц</w:t>
      </w:r>
      <w:r w:rsidR="00121B71">
        <w:rPr>
          <w:rFonts w:ascii="Times New Roman" w:hAnsi="Times New Roman" w:cs="Times New Roman"/>
          <w:bCs/>
          <w:color w:val="000000" w:themeColor="text1"/>
          <w:sz w:val="28"/>
          <w:szCs w:val="28"/>
        </w:rPr>
        <w:t>а</w:t>
      </w:r>
      <w:r w:rsidRPr="00B13002">
        <w:rPr>
          <w:rFonts w:ascii="Times New Roman" w:hAnsi="Times New Roman" w:cs="Times New Roman"/>
          <w:bCs/>
          <w:color w:val="000000" w:themeColor="text1"/>
          <w:sz w:val="28"/>
          <w:szCs w:val="28"/>
        </w:rPr>
        <w:t xml:space="preserve"> и 5</w:t>
      </w:r>
      <w:r w:rsidR="003C44E9">
        <w:rPr>
          <w:rFonts w:ascii="Times New Roman" w:hAnsi="Times New Roman" w:cs="Times New Roman"/>
          <w:bCs/>
          <w:color w:val="000000" w:themeColor="text1"/>
          <w:sz w:val="28"/>
          <w:szCs w:val="28"/>
        </w:rPr>
        <w:t xml:space="preserve">16 </w:t>
      </w:r>
      <w:r w:rsidRPr="00B13002">
        <w:rPr>
          <w:rFonts w:ascii="Times New Roman" w:hAnsi="Times New Roman" w:cs="Times New Roman"/>
          <w:bCs/>
          <w:color w:val="000000" w:themeColor="text1"/>
          <w:sz w:val="28"/>
          <w:szCs w:val="28"/>
        </w:rPr>
        <w:t>индивидуальных предпринимателей.</w:t>
      </w:r>
    </w:p>
    <w:p w:rsidR="00B13002" w:rsidRPr="00B13002" w:rsidRDefault="009F4C43" w:rsidP="00B13002">
      <w:pPr>
        <w:spacing w:after="0"/>
        <w:ind w:firstLine="360"/>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О</w:t>
      </w:r>
      <w:r w:rsidR="00B13002" w:rsidRPr="00B13002">
        <w:rPr>
          <w:rFonts w:ascii="Times New Roman" w:hAnsi="Times New Roman" w:cs="Times New Roman"/>
          <w:bCs/>
          <w:color w:val="000000" w:themeColor="text1"/>
          <w:sz w:val="28"/>
          <w:szCs w:val="28"/>
        </w:rPr>
        <w:t>снову экономики Усть-Вымского района составляют промышленные предприятия, которые представлены лесозаготовительными и лесоперерабатывающими предприятиями, железнодорожным и трубопроводным транспортом, жилищно- коммунальными предприятиями. В районе работают предприятия сельского хозяйства, связи, в последние годы успешно развивается строительство.</w:t>
      </w:r>
    </w:p>
    <w:p w:rsidR="00B13002" w:rsidRPr="00B13002" w:rsidRDefault="00B13002" w:rsidP="00B13002">
      <w:pPr>
        <w:spacing w:after="0"/>
        <w:ind w:firstLine="360"/>
        <w:jc w:val="both"/>
        <w:rPr>
          <w:rFonts w:ascii="Times New Roman" w:hAnsi="Times New Roman" w:cs="Times New Roman"/>
          <w:bCs/>
          <w:color w:val="000000" w:themeColor="text1"/>
          <w:sz w:val="28"/>
          <w:szCs w:val="28"/>
        </w:rPr>
      </w:pPr>
      <w:r w:rsidRPr="00B13002">
        <w:rPr>
          <w:rFonts w:ascii="Times New Roman" w:hAnsi="Times New Roman" w:cs="Times New Roman"/>
          <w:bCs/>
          <w:color w:val="000000" w:themeColor="text1"/>
          <w:sz w:val="28"/>
          <w:szCs w:val="28"/>
        </w:rPr>
        <w:t>Жешартский фанерный комбинат - одно из крупнейших предприятий лесной промышленности Республики Коми. По объемам выпуска березовой фанеры является безоговорочным лидером в Северо- Западном федеральном округе.  Комбинат выпускает обширный ассортимент продукции наивысшего качества, включая 300 видов белой березовой фанеры любых форматов и любой толщины, ламинированную фанеру и древесноволокнистые плиты средней плотности.</w:t>
      </w:r>
    </w:p>
    <w:p w:rsidR="00B13002" w:rsidRPr="00B13002" w:rsidRDefault="00B13002" w:rsidP="00B13002">
      <w:pPr>
        <w:spacing w:after="0"/>
        <w:ind w:firstLine="360"/>
        <w:jc w:val="both"/>
        <w:rPr>
          <w:rFonts w:ascii="Times New Roman" w:hAnsi="Times New Roman" w:cs="Times New Roman"/>
          <w:bCs/>
          <w:color w:val="000000" w:themeColor="text1"/>
          <w:sz w:val="28"/>
          <w:szCs w:val="28"/>
        </w:rPr>
      </w:pPr>
      <w:r w:rsidRPr="00B13002">
        <w:rPr>
          <w:rFonts w:ascii="Times New Roman" w:hAnsi="Times New Roman" w:cs="Times New Roman"/>
          <w:bCs/>
          <w:color w:val="000000" w:themeColor="text1"/>
          <w:sz w:val="28"/>
          <w:szCs w:val="28"/>
        </w:rPr>
        <w:t>Предприятие является градообразующим для монопоселения Жешарт, трудится около 2 тысяч человек, что составляет 38 процентов от экономически активного населения городского поселения.</w:t>
      </w:r>
    </w:p>
    <w:p w:rsidR="00B13002" w:rsidRPr="00B13002" w:rsidRDefault="00B13002" w:rsidP="00B13002">
      <w:pPr>
        <w:spacing w:after="0"/>
        <w:ind w:firstLine="360"/>
        <w:jc w:val="both"/>
        <w:rPr>
          <w:rFonts w:ascii="Times New Roman" w:hAnsi="Times New Roman" w:cs="Times New Roman"/>
          <w:bCs/>
          <w:color w:val="000000" w:themeColor="text1"/>
          <w:sz w:val="28"/>
          <w:szCs w:val="28"/>
        </w:rPr>
      </w:pPr>
      <w:r w:rsidRPr="00B13002">
        <w:rPr>
          <w:rFonts w:ascii="Times New Roman" w:hAnsi="Times New Roman" w:cs="Times New Roman"/>
          <w:bCs/>
          <w:color w:val="000000" w:themeColor="text1"/>
          <w:sz w:val="28"/>
          <w:szCs w:val="28"/>
        </w:rPr>
        <w:lastRenderedPageBreak/>
        <w:t xml:space="preserve">Мы одни из первых в республике приняли участие в проекте «Трудовая адаптация». Пилотный проект с ГУФСИНом оказался эффективным и взаимовыгодным для обеих сторон. На сегодня у нас занято на производстве из числа спецконтингента 164 человека. </w:t>
      </w:r>
    </w:p>
    <w:p w:rsidR="00B13002" w:rsidRPr="00B13002" w:rsidRDefault="00B13002" w:rsidP="00B13002">
      <w:pPr>
        <w:spacing w:after="0"/>
        <w:ind w:firstLine="360"/>
        <w:jc w:val="both"/>
        <w:rPr>
          <w:rFonts w:ascii="Times New Roman" w:hAnsi="Times New Roman" w:cs="Times New Roman"/>
          <w:bCs/>
          <w:color w:val="000000" w:themeColor="text1"/>
          <w:sz w:val="28"/>
          <w:szCs w:val="28"/>
        </w:rPr>
      </w:pPr>
      <w:r w:rsidRPr="00B13002">
        <w:rPr>
          <w:rFonts w:ascii="Times New Roman" w:hAnsi="Times New Roman" w:cs="Times New Roman"/>
          <w:bCs/>
          <w:color w:val="000000" w:themeColor="text1"/>
          <w:sz w:val="28"/>
          <w:szCs w:val="28"/>
        </w:rPr>
        <w:t>Большой вклад в развитие района вносят 8 структурных подразделений предприятий железнодорожного транспорта. В городе Микунь сосредоточен основной железнодорожный узел Республики Коми.   Общее количество железнодорожников Усть-Вымского района составляет</w:t>
      </w:r>
      <w:r>
        <w:rPr>
          <w:rFonts w:ascii="Times New Roman" w:hAnsi="Times New Roman" w:cs="Times New Roman"/>
          <w:bCs/>
          <w:color w:val="000000" w:themeColor="text1"/>
          <w:sz w:val="28"/>
          <w:szCs w:val="28"/>
        </w:rPr>
        <w:t xml:space="preserve"> более</w:t>
      </w:r>
      <w:r w:rsidRPr="00B13002">
        <w:rPr>
          <w:rFonts w:ascii="Times New Roman" w:hAnsi="Times New Roman" w:cs="Times New Roman"/>
          <w:bCs/>
          <w:color w:val="000000" w:themeColor="text1"/>
          <w:sz w:val="28"/>
          <w:szCs w:val="28"/>
        </w:rPr>
        <w:t xml:space="preserve"> </w:t>
      </w:r>
      <w:r>
        <w:rPr>
          <w:rFonts w:ascii="Times New Roman" w:hAnsi="Times New Roman" w:cs="Times New Roman"/>
          <w:bCs/>
          <w:color w:val="000000" w:themeColor="text1"/>
          <w:sz w:val="28"/>
          <w:szCs w:val="28"/>
        </w:rPr>
        <w:t xml:space="preserve">1,6 </w:t>
      </w:r>
      <w:r w:rsidRPr="00B13002">
        <w:rPr>
          <w:rFonts w:ascii="Times New Roman" w:hAnsi="Times New Roman" w:cs="Times New Roman"/>
          <w:bCs/>
          <w:color w:val="000000" w:themeColor="text1"/>
          <w:sz w:val="28"/>
          <w:szCs w:val="28"/>
        </w:rPr>
        <w:t>тысяч человек.</w:t>
      </w:r>
    </w:p>
    <w:p w:rsidR="00B13002" w:rsidRDefault="00B13002" w:rsidP="00B13002">
      <w:pPr>
        <w:spacing w:after="0"/>
        <w:ind w:firstLine="360"/>
        <w:jc w:val="both"/>
        <w:rPr>
          <w:rFonts w:ascii="Times New Roman" w:hAnsi="Times New Roman" w:cs="Times New Roman"/>
          <w:bCs/>
          <w:color w:val="000000" w:themeColor="text1"/>
          <w:sz w:val="28"/>
          <w:szCs w:val="28"/>
        </w:rPr>
      </w:pPr>
      <w:r w:rsidRPr="00B13002">
        <w:rPr>
          <w:rFonts w:ascii="Times New Roman" w:hAnsi="Times New Roman" w:cs="Times New Roman"/>
          <w:bCs/>
          <w:color w:val="000000" w:themeColor="text1"/>
          <w:sz w:val="28"/>
          <w:szCs w:val="28"/>
        </w:rPr>
        <w:t>С 19</w:t>
      </w:r>
      <w:r>
        <w:rPr>
          <w:rFonts w:ascii="Times New Roman" w:hAnsi="Times New Roman" w:cs="Times New Roman"/>
          <w:bCs/>
          <w:color w:val="000000" w:themeColor="text1"/>
          <w:sz w:val="28"/>
          <w:szCs w:val="28"/>
        </w:rPr>
        <w:t>68</w:t>
      </w:r>
      <w:r w:rsidRPr="00B13002">
        <w:rPr>
          <w:rFonts w:ascii="Times New Roman" w:hAnsi="Times New Roman" w:cs="Times New Roman"/>
          <w:bCs/>
          <w:color w:val="000000" w:themeColor="text1"/>
          <w:sz w:val="28"/>
          <w:szCs w:val="28"/>
        </w:rPr>
        <w:t xml:space="preserve"> года на территории района успешно работает и динамично развивается производственное газотранспорное предприятие Микуньское ЛПУ МГ</w:t>
      </w:r>
      <w:r>
        <w:rPr>
          <w:rFonts w:ascii="Times New Roman" w:hAnsi="Times New Roman" w:cs="Times New Roman"/>
          <w:bCs/>
          <w:color w:val="000000" w:themeColor="text1"/>
          <w:sz w:val="28"/>
          <w:szCs w:val="28"/>
        </w:rPr>
        <w:t xml:space="preserve"> ООО «Газпром Трансгаз Ухта»</w:t>
      </w:r>
      <w:r w:rsidRPr="00B13002">
        <w:rPr>
          <w:rFonts w:ascii="Times New Roman" w:hAnsi="Times New Roman" w:cs="Times New Roman"/>
          <w:bCs/>
          <w:color w:val="000000" w:themeColor="text1"/>
          <w:sz w:val="28"/>
          <w:szCs w:val="28"/>
        </w:rPr>
        <w:t xml:space="preserve">.   Особую гордость вызывает </w:t>
      </w:r>
      <w:r w:rsidR="003C44E9">
        <w:rPr>
          <w:rFonts w:ascii="Times New Roman" w:hAnsi="Times New Roman" w:cs="Times New Roman"/>
          <w:bCs/>
          <w:color w:val="000000" w:themeColor="text1"/>
          <w:sz w:val="28"/>
          <w:szCs w:val="28"/>
        </w:rPr>
        <w:t xml:space="preserve">седьмой </w:t>
      </w:r>
      <w:r w:rsidR="003C44E9" w:rsidRPr="00B13002">
        <w:rPr>
          <w:rFonts w:ascii="Times New Roman" w:hAnsi="Times New Roman" w:cs="Times New Roman"/>
          <w:bCs/>
          <w:color w:val="000000" w:themeColor="text1"/>
          <w:sz w:val="28"/>
          <w:szCs w:val="28"/>
        </w:rPr>
        <w:t>цех</w:t>
      </w:r>
      <w:r w:rsidRPr="00B13002">
        <w:rPr>
          <w:rFonts w:ascii="Times New Roman" w:hAnsi="Times New Roman" w:cs="Times New Roman"/>
          <w:bCs/>
          <w:color w:val="000000" w:themeColor="text1"/>
          <w:sz w:val="28"/>
          <w:szCs w:val="28"/>
        </w:rPr>
        <w:t>, который был сдан в эксплуатацию в конце 201</w:t>
      </w:r>
      <w:r w:rsidR="003C44E9">
        <w:rPr>
          <w:rFonts w:ascii="Times New Roman" w:hAnsi="Times New Roman" w:cs="Times New Roman"/>
          <w:bCs/>
          <w:color w:val="000000" w:themeColor="text1"/>
          <w:sz w:val="28"/>
          <w:szCs w:val="28"/>
        </w:rPr>
        <w:t>7</w:t>
      </w:r>
      <w:r w:rsidRPr="00B13002">
        <w:rPr>
          <w:rFonts w:ascii="Times New Roman" w:hAnsi="Times New Roman" w:cs="Times New Roman"/>
          <w:bCs/>
          <w:color w:val="000000" w:themeColor="text1"/>
          <w:sz w:val="28"/>
          <w:szCs w:val="28"/>
        </w:rPr>
        <w:t xml:space="preserve"> года. КС «Новомикуньская» сегодня соответствует всем современным параметрам, в том числе технологическим и экологическим. Помимо магистрального транспорта газа КС-12 обеспечивает голубым топливом предприятия и население трех районов – Усть-Вымского, Сыктывдинского и Княжпогостского, а также столицу Республики Коми</w:t>
      </w:r>
      <w:r>
        <w:rPr>
          <w:rFonts w:ascii="Times New Roman" w:hAnsi="Times New Roman" w:cs="Times New Roman"/>
          <w:bCs/>
          <w:color w:val="000000" w:themeColor="text1"/>
          <w:sz w:val="28"/>
          <w:szCs w:val="28"/>
        </w:rPr>
        <w:t xml:space="preserve"> г. Сыктывкар</w:t>
      </w:r>
      <w:r w:rsidRPr="00B13002">
        <w:rPr>
          <w:rFonts w:ascii="Times New Roman" w:hAnsi="Times New Roman" w:cs="Times New Roman"/>
          <w:bCs/>
          <w:color w:val="000000" w:themeColor="text1"/>
          <w:sz w:val="28"/>
          <w:szCs w:val="28"/>
        </w:rPr>
        <w:t>. Дальнейшие перспективы развития предприятия связаны с переходом на цифровой формат в управлении всеми производственными процессами и коммуникациями, а также со строительством седьмой нитки газопровода и новой компрессорной станции. На данном предприятии трудится</w:t>
      </w:r>
      <w:r>
        <w:rPr>
          <w:rFonts w:ascii="Times New Roman" w:hAnsi="Times New Roman" w:cs="Times New Roman"/>
          <w:bCs/>
          <w:color w:val="000000" w:themeColor="text1"/>
          <w:sz w:val="28"/>
          <w:szCs w:val="28"/>
        </w:rPr>
        <w:t xml:space="preserve"> более </w:t>
      </w:r>
      <w:r w:rsidR="009F4C43">
        <w:rPr>
          <w:rFonts w:ascii="Times New Roman" w:hAnsi="Times New Roman" w:cs="Times New Roman"/>
          <w:bCs/>
          <w:color w:val="000000" w:themeColor="text1"/>
          <w:sz w:val="28"/>
          <w:szCs w:val="28"/>
        </w:rPr>
        <w:t>6</w:t>
      </w:r>
      <w:r w:rsidR="003C44E9">
        <w:rPr>
          <w:rFonts w:ascii="Times New Roman" w:hAnsi="Times New Roman" w:cs="Times New Roman"/>
          <w:bCs/>
          <w:color w:val="000000" w:themeColor="text1"/>
          <w:sz w:val="28"/>
          <w:szCs w:val="28"/>
        </w:rPr>
        <w:t>8</w:t>
      </w:r>
      <w:r w:rsidR="009F4C43">
        <w:rPr>
          <w:rFonts w:ascii="Times New Roman" w:hAnsi="Times New Roman" w:cs="Times New Roman"/>
          <w:bCs/>
          <w:color w:val="000000" w:themeColor="text1"/>
          <w:sz w:val="28"/>
          <w:szCs w:val="28"/>
        </w:rPr>
        <w:t>0</w:t>
      </w:r>
      <w:r w:rsidR="009F4C43" w:rsidRPr="00B13002">
        <w:rPr>
          <w:rFonts w:ascii="Times New Roman" w:hAnsi="Times New Roman" w:cs="Times New Roman"/>
          <w:bCs/>
          <w:color w:val="000000" w:themeColor="text1"/>
          <w:sz w:val="28"/>
          <w:szCs w:val="28"/>
        </w:rPr>
        <w:t xml:space="preserve"> человек</w:t>
      </w:r>
      <w:r w:rsidRPr="00B13002">
        <w:rPr>
          <w:rFonts w:ascii="Times New Roman" w:hAnsi="Times New Roman" w:cs="Times New Roman"/>
          <w:bCs/>
          <w:color w:val="000000" w:themeColor="text1"/>
          <w:sz w:val="28"/>
          <w:szCs w:val="28"/>
        </w:rPr>
        <w:t>.</w:t>
      </w:r>
    </w:p>
    <w:p w:rsidR="003C44E9" w:rsidRPr="003C44E9" w:rsidRDefault="003C44E9" w:rsidP="003C44E9">
      <w:pPr>
        <w:spacing w:after="0" w:line="240" w:lineRule="auto"/>
        <w:jc w:val="both"/>
        <w:rPr>
          <w:rFonts w:ascii="Times New Roman" w:eastAsia="Times New Roman" w:hAnsi="Times New Roman" w:cs="Times New Roman"/>
          <w:sz w:val="28"/>
          <w:szCs w:val="24"/>
        </w:rPr>
      </w:pPr>
      <w:r w:rsidRPr="003C44E9">
        <w:rPr>
          <w:rFonts w:ascii="Times New Roman" w:eastAsia="Times New Roman" w:hAnsi="Times New Roman" w:cs="Times New Roman"/>
          <w:sz w:val="28"/>
          <w:szCs w:val="24"/>
        </w:rPr>
        <w:t xml:space="preserve">За январь-сентябрь 2018 года оборот организаций Усть-Вымского района (без субъектов малого предпринимательства) в фактически действовавших ценах составил 7,1 млрд. рублей, 112 % к уровню 2017 г., ожидаемое за год -9,5 млрд. руб.+2,5% к уровню 2017г.  </w:t>
      </w:r>
    </w:p>
    <w:p w:rsidR="003C44E9" w:rsidRPr="003C44E9" w:rsidRDefault="003C44E9" w:rsidP="003C44E9">
      <w:pPr>
        <w:spacing w:after="0" w:line="240" w:lineRule="auto"/>
        <w:jc w:val="both"/>
        <w:rPr>
          <w:rFonts w:ascii="Times New Roman" w:eastAsia="Times New Roman" w:hAnsi="Times New Roman" w:cs="Times New Roman"/>
          <w:sz w:val="28"/>
          <w:szCs w:val="24"/>
        </w:rPr>
      </w:pPr>
      <w:r w:rsidRPr="003C44E9">
        <w:rPr>
          <w:rFonts w:ascii="Times New Roman" w:eastAsia="Times New Roman" w:hAnsi="Times New Roman" w:cs="Times New Roman"/>
          <w:sz w:val="28"/>
          <w:szCs w:val="24"/>
        </w:rPr>
        <w:t xml:space="preserve">    </w:t>
      </w:r>
      <w:r w:rsidRPr="003C44E9">
        <w:rPr>
          <w:rFonts w:ascii="Times New Roman" w:eastAsia="Times New Roman" w:hAnsi="Times New Roman" w:cs="Times New Roman"/>
          <w:b/>
          <w:bCs/>
          <w:sz w:val="28"/>
          <w:szCs w:val="24"/>
        </w:rPr>
        <w:t xml:space="preserve">Промышленность.    </w:t>
      </w:r>
      <w:r w:rsidRPr="003C44E9">
        <w:rPr>
          <w:rFonts w:ascii="Times New Roman" w:eastAsia="Times New Roman" w:hAnsi="Times New Roman" w:cs="Times New Roman"/>
          <w:sz w:val="28"/>
          <w:szCs w:val="24"/>
        </w:rPr>
        <w:t>За январь-сентябрь 2017 года объем промышленного производства составил 6,3 млрд. руб. (106,3% к уровню 2017 года), что составляет 2,0 процента в общем объеме промышленного производства Республики Коми.  Из общего объема промышленного производства основная доля - предприятия деревообработки.</w:t>
      </w:r>
    </w:p>
    <w:p w:rsidR="003C44E9" w:rsidRPr="003C44E9" w:rsidRDefault="003C44E9" w:rsidP="003C44E9">
      <w:pPr>
        <w:spacing w:after="0" w:line="240" w:lineRule="auto"/>
        <w:jc w:val="both"/>
        <w:rPr>
          <w:rFonts w:ascii="Times New Roman" w:eastAsia="Times New Roman" w:hAnsi="Times New Roman" w:cs="Times New Roman"/>
          <w:sz w:val="28"/>
          <w:szCs w:val="24"/>
        </w:rPr>
      </w:pPr>
      <w:r w:rsidRPr="003C44E9">
        <w:rPr>
          <w:rFonts w:ascii="Times New Roman" w:eastAsia="Times New Roman" w:hAnsi="Times New Roman" w:cs="Times New Roman"/>
          <w:sz w:val="28"/>
          <w:szCs w:val="24"/>
        </w:rPr>
        <w:t xml:space="preserve">   Объемы производства основных видов продукции с начала года составили: фанера 132,7 тыс. кбм. (108,1процента к соответствующему периоду 2017г.), прогноз за год -165 тыс. м. куб., ДВП- 79,1 тыс. кбм. (103% к 2017г.) прогноз за год -105 тыс. м. куб. </w:t>
      </w:r>
    </w:p>
    <w:p w:rsidR="003C44E9" w:rsidRPr="003C44E9" w:rsidRDefault="003C44E9" w:rsidP="003C44E9">
      <w:pPr>
        <w:spacing w:after="0" w:line="240" w:lineRule="auto"/>
        <w:jc w:val="both"/>
        <w:rPr>
          <w:rFonts w:ascii="Times New Roman" w:eastAsia="Times New Roman" w:hAnsi="Times New Roman" w:cs="Times New Roman"/>
          <w:sz w:val="28"/>
          <w:szCs w:val="24"/>
        </w:rPr>
      </w:pPr>
      <w:r w:rsidRPr="003C44E9">
        <w:rPr>
          <w:rFonts w:ascii="Times New Roman" w:eastAsia="Times New Roman" w:hAnsi="Times New Roman" w:cs="Times New Roman"/>
          <w:sz w:val="28"/>
          <w:szCs w:val="24"/>
        </w:rPr>
        <w:t xml:space="preserve">Объемы заготовки древесины за январь-сентябрь 2018 года   по статистическим данным составили 86,2тыс. куб. м.  (102,3 % к уровню 2017 г.), прогноз за год -105 тыс. м. куб. </w:t>
      </w:r>
    </w:p>
    <w:p w:rsidR="003C44E9" w:rsidRPr="003C44E9" w:rsidRDefault="003C44E9" w:rsidP="003C44E9">
      <w:pPr>
        <w:spacing w:after="0" w:line="240" w:lineRule="auto"/>
        <w:jc w:val="both"/>
        <w:rPr>
          <w:rFonts w:ascii="Times New Roman" w:eastAsia="Times New Roman" w:hAnsi="Times New Roman" w:cs="Times New Roman"/>
          <w:sz w:val="28"/>
          <w:szCs w:val="24"/>
        </w:rPr>
      </w:pPr>
      <w:r w:rsidRPr="003C44E9">
        <w:rPr>
          <w:rFonts w:ascii="Times New Roman" w:eastAsia="Times New Roman" w:hAnsi="Times New Roman" w:cs="Times New Roman"/>
          <w:sz w:val="28"/>
          <w:szCs w:val="28"/>
        </w:rPr>
        <w:t xml:space="preserve">Продолжается реализация комплексной программы модернизации моногорода «Жешарт» главной целью которого, является создание условий </w:t>
      </w:r>
      <w:r w:rsidRPr="003C44E9">
        <w:rPr>
          <w:rFonts w:ascii="Times New Roman" w:eastAsia="Times New Roman" w:hAnsi="Times New Roman" w:cs="Times New Roman"/>
          <w:sz w:val="28"/>
          <w:szCs w:val="28"/>
        </w:rPr>
        <w:lastRenderedPageBreak/>
        <w:t>для повышения благосостояния и качества жизни населения ГП «Жешарт».  Отрадно отметить что инвесторы завершили работы по строительству и вводу в эксплуатацию второй очереди «Лесозавода №1» в п. Казлук, по выпуску биотоплива (брикетов) и на сегодняшний день налажен выпуск брикетов из отходов производства-опилок, утверждены и успешно реализуются инвестиционные планы по модернизации градообразующего предприятия ООО «Жещартский лесопромышленный комбинат».</w:t>
      </w:r>
    </w:p>
    <w:p w:rsidR="003C44E9" w:rsidRPr="003C44E9" w:rsidRDefault="003C44E9" w:rsidP="003C44E9">
      <w:pPr>
        <w:spacing w:after="0" w:line="240" w:lineRule="auto"/>
        <w:jc w:val="both"/>
        <w:rPr>
          <w:rFonts w:ascii="Times New Roman" w:eastAsia="Times New Roman" w:hAnsi="Times New Roman" w:cs="Times New Roman"/>
          <w:sz w:val="28"/>
          <w:szCs w:val="24"/>
        </w:rPr>
      </w:pPr>
      <w:r w:rsidRPr="003C44E9">
        <w:rPr>
          <w:rFonts w:ascii="Times New Roman" w:eastAsia="Times New Roman" w:hAnsi="Times New Roman" w:cs="Times New Roman"/>
          <w:sz w:val="28"/>
          <w:szCs w:val="24"/>
        </w:rPr>
        <w:t xml:space="preserve"> </w:t>
      </w:r>
      <w:r w:rsidRPr="003C44E9">
        <w:rPr>
          <w:rFonts w:ascii="Times New Roman" w:eastAsia="Times New Roman" w:hAnsi="Times New Roman" w:cs="Times New Roman"/>
          <w:b/>
          <w:bCs/>
          <w:sz w:val="28"/>
          <w:szCs w:val="24"/>
        </w:rPr>
        <w:t xml:space="preserve">Сельское хозяйство.  </w:t>
      </w:r>
      <w:r w:rsidRPr="003C44E9">
        <w:rPr>
          <w:rFonts w:ascii="Times New Roman" w:eastAsia="Times New Roman" w:hAnsi="Times New Roman" w:cs="Times New Roman"/>
          <w:sz w:val="28"/>
          <w:szCs w:val="24"/>
        </w:rPr>
        <w:t xml:space="preserve"> За истекший период предприятия агропромышленного комплекса района произвели продукции на более чем 15,8 млн. руб.</w:t>
      </w:r>
    </w:p>
    <w:p w:rsidR="003C44E9" w:rsidRPr="003C44E9" w:rsidRDefault="003C44E9" w:rsidP="003C44E9">
      <w:pPr>
        <w:spacing w:after="0" w:line="240" w:lineRule="auto"/>
        <w:jc w:val="both"/>
        <w:rPr>
          <w:rFonts w:ascii="Times New Roman" w:eastAsia="Times New Roman" w:hAnsi="Times New Roman" w:cs="Times New Roman"/>
          <w:sz w:val="28"/>
          <w:szCs w:val="24"/>
        </w:rPr>
      </w:pPr>
      <w:r w:rsidRPr="003C44E9">
        <w:rPr>
          <w:rFonts w:ascii="Times New Roman" w:eastAsia="Times New Roman" w:hAnsi="Times New Roman" w:cs="Times New Roman"/>
          <w:sz w:val="28"/>
          <w:szCs w:val="24"/>
        </w:rPr>
        <w:t>(104,4 % к уровню 2017 г.).</w:t>
      </w:r>
    </w:p>
    <w:p w:rsidR="003C44E9" w:rsidRPr="003C44E9" w:rsidRDefault="003C44E9" w:rsidP="003C44E9">
      <w:pPr>
        <w:spacing w:after="0" w:line="240" w:lineRule="auto"/>
        <w:jc w:val="both"/>
        <w:rPr>
          <w:rFonts w:ascii="Times New Roman" w:eastAsia="Times New Roman" w:hAnsi="Times New Roman" w:cs="Times New Roman"/>
          <w:sz w:val="28"/>
          <w:szCs w:val="24"/>
        </w:rPr>
      </w:pPr>
      <w:r w:rsidRPr="003C44E9">
        <w:rPr>
          <w:rFonts w:ascii="Times New Roman" w:eastAsia="Times New Roman" w:hAnsi="Times New Roman" w:cs="Times New Roman"/>
          <w:sz w:val="28"/>
          <w:szCs w:val="24"/>
        </w:rPr>
        <w:t xml:space="preserve">    На 1.10.2018 г.  поголовье КРС в районе составило 1135 голов, в т.ч. коров 406 голов.</w:t>
      </w:r>
    </w:p>
    <w:p w:rsidR="003C44E9" w:rsidRPr="003C44E9" w:rsidRDefault="003C44E9" w:rsidP="003C44E9">
      <w:pPr>
        <w:spacing w:after="0" w:line="240" w:lineRule="auto"/>
        <w:jc w:val="both"/>
        <w:rPr>
          <w:rFonts w:ascii="Times New Roman" w:eastAsia="Times New Roman" w:hAnsi="Times New Roman" w:cs="Times New Roman"/>
          <w:sz w:val="28"/>
          <w:szCs w:val="24"/>
        </w:rPr>
      </w:pPr>
      <w:r w:rsidRPr="003C44E9">
        <w:rPr>
          <w:rFonts w:ascii="Times New Roman" w:eastAsia="Times New Roman" w:hAnsi="Times New Roman" w:cs="Times New Roman"/>
          <w:sz w:val="28"/>
          <w:szCs w:val="24"/>
        </w:rPr>
        <w:t xml:space="preserve">    В текущий год заготовлено достаточное количество грубых и сочных кормов на зимний период.</w:t>
      </w:r>
      <w:bookmarkStart w:id="0" w:name="_GoBack"/>
      <w:bookmarkEnd w:id="0"/>
    </w:p>
    <w:p w:rsidR="003C44E9" w:rsidRPr="003C44E9" w:rsidRDefault="003C44E9" w:rsidP="003C44E9">
      <w:pPr>
        <w:spacing w:after="0" w:line="240" w:lineRule="auto"/>
        <w:jc w:val="both"/>
        <w:rPr>
          <w:rFonts w:ascii="Times New Roman" w:eastAsia="Times New Roman" w:hAnsi="Times New Roman" w:cs="Times New Roman"/>
          <w:b/>
          <w:sz w:val="28"/>
          <w:szCs w:val="28"/>
        </w:rPr>
      </w:pPr>
      <w:r w:rsidRPr="003C44E9">
        <w:rPr>
          <w:rFonts w:ascii="Times New Roman" w:eastAsia="Times New Roman" w:hAnsi="Times New Roman" w:cs="Times New Roman"/>
          <w:b/>
          <w:sz w:val="28"/>
          <w:szCs w:val="28"/>
        </w:rPr>
        <w:t>Формирование, исполнение бюджета района</w:t>
      </w:r>
    </w:p>
    <w:p w:rsidR="003C44E9" w:rsidRPr="003C44E9" w:rsidRDefault="003C44E9" w:rsidP="003C44E9">
      <w:pPr>
        <w:spacing w:after="0" w:line="240" w:lineRule="auto"/>
        <w:jc w:val="both"/>
        <w:rPr>
          <w:rFonts w:ascii="Times New Roman" w:eastAsia="Times New Roman" w:hAnsi="Times New Roman" w:cs="Times New Roman"/>
          <w:bCs/>
          <w:sz w:val="28"/>
          <w:szCs w:val="28"/>
        </w:rPr>
      </w:pPr>
      <w:r w:rsidRPr="003C44E9">
        <w:rPr>
          <w:rFonts w:ascii="Times New Roman" w:eastAsia="Times New Roman" w:hAnsi="Times New Roman" w:cs="Times New Roman"/>
          <w:bCs/>
          <w:sz w:val="28"/>
          <w:szCs w:val="28"/>
        </w:rPr>
        <w:t xml:space="preserve">Общая сумма поступлений доходов в бюджет МР «Усть-Вымский» за 9 месяцев 2018 года составила 724 423,2 тыс. руб., при годовом плане в сумме 1 002 558,2 тыс. руб., или 72,3%.  </w:t>
      </w:r>
    </w:p>
    <w:p w:rsidR="003C44E9" w:rsidRPr="003C44E9" w:rsidRDefault="003C44E9" w:rsidP="003C44E9">
      <w:pPr>
        <w:spacing w:after="0" w:line="240" w:lineRule="auto"/>
        <w:jc w:val="both"/>
        <w:rPr>
          <w:rFonts w:ascii="Times New Roman" w:eastAsia="Times New Roman" w:hAnsi="Times New Roman" w:cs="Times New Roman"/>
          <w:bCs/>
          <w:sz w:val="28"/>
          <w:szCs w:val="28"/>
        </w:rPr>
      </w:pPr>
      <w:r w:rsidRPr="003C44E9">
        <w:rPr>
          <w:rFonts w:ascii="Times New Roman" w:eastAsia="Times New Roman" w:hAnsi="Times New Roman" w:cs="Times New Roman"/>
          <w:bCs/>
          <w:sz w:val="28"/>
          <w:szCs w:val="28"/>
        </w:rPr>
        <w:t xml:space="preserve">Без учета безвозмездных поступлений из федерального, республиканского бюджета Республики Коми и из бюджетов поселений в местный бюджет поступило 193 414,4 тыс. руб. собственных доходов, что составило 73,9% годового плана.  Наибольший удельный вес в собственных доходах занимают: </w:t>
      </w:r>
    </w:p>
    <w:p w:rsidR="003C44E9" w:rsidRPr="003C44E9" w:rsidRDefault="003C44E9" w:rsidP="003C44E9">
      <w:pPr>
        <w:spacing w:after="0" w:line="240" w:lineRule="auto"/>
        <w:jc w:val="both"/>
        <w:rPr>
          <w:rFonts w:ascii="Times New Roman" w:eastAsia="Times New Roman" w:hAnsi="Times New Roman" w:cs="Times New Roman"/>
          <w:bCs/>
          <w:sz w:val="28"/>
          <w:szCs w:val="28"/>
        </w:rPr>
      </w:pPr>
      <w:r w:rsidRPr="003C44E9">
        <w:rPr>
          <w:rFonts w:ascii="Times New Roman" w:eastAsia="Times New Roman" w:hAnsi="Times New Roman" w:cs="Times New Roman"/>
          <w:bCs/>
          <w:sz w:val="28"/>
          <w:szCs w:val="28"/>
        </w:rPr>
        <w:t xml:space="preserve">- НДФЛ – 77,2%, или 149 358,9 тыс. руб. (74,0% годового плана). </w:t>
      </w:r>
    </w:p>
    <w:p w:rsidR="003C44E9" w:rsidRPr="003C44E9" w:rsidRDefault="003C44E9" w:rsidP="003C44E9">
      <w:pPr>
        <w:spacing w:after="0" w:line="240" w:lineRule="auto"/>
        <w:jc w:val="both"/>
        <w:rPr>
          <w:rFonts w:ascii="Times New Roman" w:eastAsia="Times New Roman" w:hAnsi="Times New Roman" w:cs="Times New Roman"/>
          <w:iCs/>
          <w:sz w:val="28"/>
          <w:szCs w:val="28"/>
        </w:rPr>
      </w:pPr>
      <w:r w:rsidRPr="003C44E9">
        <w:rPr>
          <w:rFonts w:ascii="Times New Roman" w:eastAsia="Times New Roman" w:hAnsi="Times New Roman" w:cs="Times New Roman"/>
          <w:iCs/>
          <w:sz w:val="28"/>
          <w:szCs w:val="28"/>
        </w:rPr>
        <w:t>Общая сумма расходов составила 734 406,8 тыс. руб. (с учетом межбюджетных трансфертов бюджетам поселений), при годовом плане 1 059 506,3 тыс. руб. или 69,3% к плану. Расходы на «Развитие образования» составила 373 229,6 тыс. руб. т.е. более 50% всех расходов бюджета.</w:t>
      </w:r>
    </w:p>
    <w:p w:rsidR="003C44E9" w:rsidRPr="003C44E9" w:rsidRDefault="003C44E9" w:rsidP="003C44E9">
      <w:pPr>
        <w:spacing w:after="0" w:line="240" w:lineRule="auto"/>
        <w:jc w:val="both"/>
        <w:rPr>
          <w:rFonts w:ascii="Times New Roman" w:eastAsia="Times New Roman" w:hAnsi="Times New Roman" w:cs="Times New Roman"/>
          <w:b/>
          <w:bCs/>
          <w:sz w:val="28"/>
          <w:szCs w:val="24"/>
        </w:rPr>
      </w:pPr>
      <w:r w:rsidRPr="003C44E9">
        <w:rPr>
          <w:rFonts w:ascii="Times New Roman" w:eastAsia="Times New Roman" w:hAnsi="Times New Roman" w:cs="Times New Roman"/>
          <w:b/>
          <w:bCs/>
          <w:sz w:val="28"/>
          <w:szCs w:val="24"/>
        </w:rPr>
        <w:t xml:space="preserve"> Строительство.</w:t>
      </w:r>
    </w:p>
    <w:p w:rsidR="003C44E9" w:rsidRPr="003C44E9" w:rsidRDefault="003C44E9" w:rsidP="003C44E9">
      <w:pPr>
        <w:autoSpaceDE w:val="0"/>
        <w:autoSpaceDN w:val="0"/>
        <w:adjustRightInd w:val="0"/>
        <w:spacing w:after="0" w:line="240" w:lineRule="auto"/>
        <w:jc w:val="both"/>
        <w:rPr>
          <w:rFonts w:ascii="Times New Roman" w:eastAsia="Times New Roman" w:hAnsi="Times New Roman" w:cs="Times New Roman"/>
          <w:bCs/>
          <w:sz w:val="28"/>
          <w:szCs w:val="28"/>
        </w:rPr>
      </w:pPr>
      <w:r w:rsidRPr="003C44E9">
        <w:rPr>
          <w:rFonts w:ascii="Times New Roman" w:eastAsia="Times New Roman" w:hAnsi="Times New Roman" w:cs="Times New Roman"/>
          <w:bCs/>
          <w:sz w:val="28"/>
          <w:szCs w:val="28"/>
        </w:rPr>
        <w:t>В 2018 году администрацией района большое внимание было уделено работе по внесению изменений в правила землепользования и застройки городских (сельских) поселений.</w:t>
      </w:r>
    </w:p>
    <w:p w:rsidR="003C44E9" w:rsidRPr="003C44E9" w:rsidRDefault="003C44E9" w:rsidP="003C44E9">
      <w:pPr>
        <w:autoSpaceDE w:val="0"/>
        <w:autoSpaceDN w:val="0"/>
        <w:adjustRightInd w:val="0"/>
        <w:spacing w:after="0" w:line="240" w:lineRule="auto"/>
        <w:jc w:val="both"/>
        <w:rPr>
          <w:rFonts w:ascii="Times New Roman" w:eastAsia="Times New Roman" w:hAnsi="Times New Roman" w:cs="Times New Roman"/>
          <w:bCs/>
          <w:sz w:val="28"/>
          <w:szCs w:val="28"/>
        </w:rPr>
      </w:pPr>
      <w:r w:rsidRPr="003C44E9">
        <w:rPr>
          <w:rFonts w:ascii="Times New Roman" w:eastAsia="Times New Roman" w:hAnsi="Times New Roman" w:cs="Times New Roman"/>
          <w:bCs/>
          <w:sz w:val="28"/>
          <w:szCs w:val="28"/>
        </w:rPr>
        <w:t>Велись и продолжаются строительные работы на следующих объектах:</w:t>
      </w:r>
    </w:p>
    <w:p w:rsidR="003C44E9" w:rsidRPr="003C44E9" w:rsidRDefault="003C44E9" w:rsidP="003C44E9">
      <w:pPr>
        <w:autoSpaceDE w:val="0"/>
        <w:autoSpaceDN w:val="0"/>
        <w:adjustRightInd w:val="0"/>
        <w:spacing w:after="0" w:line="240" w:lineRule="auto"/>
        <w:jc w:val="both"/>
        <w:rPr>
          <w:rFonts w:ascii="Times New Roman" w:eastAsia="Times New Roman" w:hAnsi="Times New Roman" w:cs="Times New Roman"/>
          <w:bCs/>
          <w:sz w:val="28"/>
          <w:szCs w:val="28"/>
        </w:rPr>
      </w:pPr>
      <w:r w:rsidRPr="003C44E9">
        <w:rPr>
          <w:rFonts w:ascii="Times New Roman" w:eastAsia="Times New Roman" w:hAnsi="Times New Roman" w:cs="Times New Roman"/>
          <w:bCs/>
          <w:sz w:val="28"/>
          <w:szCs w:val="28"/>
        </w:rPr>
        <w:t>1.  Плановые работы на объекте «Капитальный ремонт здания Дома культуры г. Микунь Усть-Вымского района» в соответствии с контрактом.</w:t>
      </w:r>
    </w:p>
    <w:p w:rsidR="003C44E9" w:rsidRPr="003C44E9" w:rsidRDefault="003C44E9" w:rsidP="003C44E9">
      <w:pPr>
        <w:autoSpaceDE w:val="0"/>
        <w:autoSpaceDN w:val="0"/>
        <w:adjustRightInd w:val="0"/>
        <w:spacing w:after="0" w:line="240" w:lineRule="auto"/>
        <w:jc w:val="both"/>
        <w:rPr>
          <w:rFonts w:ascii="Times New Roman" w:eastAsia="Times New Roman" w:hAnsi="Times New Roman" w:cs="Times New Roman"/>
          <w:bCs/>
          <w:sz w:val="28"/>
          <w:szCs w:val="28"/>
        </w:rPr>
      </w:pPr>
      <w:r w:rsidRPr="003C44E9">
        <w:rPr>
          <w:rFonts w:ascii="Times New Roman" w:eastAsia="Times New Roman" w:hAnsi="Times New Roman" w:cs="Times New Roman"/>
          <w:bCs/>
          <w:sz w:val="28"/>
          <w:szCs w:val="28"/>
        </w:rPr>
        <w:t>2. В соответствии с планом ведутся работы по строительству объекта: «Строительство водопровода холодной воды Ду 300 мм из полиэтиленовых труб в две нитки от водозабора питьевой воды до водоочистной станции гп. Жешарт»</w:t>
      </w:r>
    </w:p>
    <w:p w:rsidR="003C44E9" w:rsidRPr="003C44E9" w:rsidRDefault="003C44E9" w:rsidP="003C44E9">
      <w:pPr>
        <w:autoSpaceDE w:val="0"/>
        <w:autoSpaceDN w:val="0"/>
        <w:adjustRightInd w:val="0"/>
        <w:spacing w:after="0" w:line="240" w:lineRule="auto"/>
        <w:jc w:val="both"/>
        <w:rPr>
          <w:rFonts w:ascii="Times New Roman" w:eastAsia="Times New Roman" w:hAnsi="Times New Roman" w:cs="Times New Roman"/>
          <w:bCs/>
          <w:sz w:val="28"/>
          <w:szCs w:val="28"/>
        </w:rPr>
      </w:pPr>
      <w:r w:rsidRPr="003C44E9">
        <w:rPr>
          <w:rFonts w:ascii="Times New Roman" w:eastAsia="Times New Roman" w:hAnsi="Times New Roman" w:cs="Times New Roman"/>
          <w:bCs/>
          <w:sz w:val="28"/>
          <w:szCs w:val="28"/>
        </w:rPr>
        <w:t>3. По объекту «Строительство водоочистного модуля производительностью 3,5 тыс. куб. м/сутки в г. Микунь» сметной стоимостью 59,5 млн. руб.</w:t>
      </w:r>
    </w:p>
    <w:p w:rsidR="003C44E9" w:rsidRPr="003C44E9" w:rsidRDefault="003C44E9" w:rsidP="003C44E9">
      <w:pPr>
        <w:autoSpaceDE w:val="0"/>
        <w:autoSpaceDN w:val="0"/>
        <w:adjustRightInd w:val="0"/>
        <w:spacing w:after="0" w:line="240" w:lineRule="auto"/>
        <w:jc w:val="both"/>
        <w:rPr>
          <w:rFonts w:ascii="Times New Roman" w:eastAsia="Times New Roman" w:hAnsi="Times New Roman" w:cs="Times New Roman"/>
          <w:bCs/>
          <w:sz w:val="28"/>
          <w:szCs w:val="28"/>
        </w:rPr>
      </w:pPr>
      <w:r w:rsidRPr="003C44E9">
        <w:rPr>
          <w:rFonts w:ascii="Times New Roman" w:eastAsia="Times New Roman" w:hAnsi="Times New Roman" w:cs="Times New Roman"/>
          <w:bCs/>
          <w:sz w:val="28"/>
          <w:szCs w:val="28"/>
        </w:rPr>
        <w:t xml:space="preserve">4. По полигону ТБО п.Жешарт. По этому объекту получена государственная экспертиза и продолжаются работы по переводу земель лесного фонда в земли промышленности. </w:t>
      </w:r>
    </w:p>
    <w:p w:rsidR="003C44E9" w:rsidRPr="003C44E9" w:rsidRDefault="003C44E9" w:rsidP="003C44E9">
      <w:pPr>
        <w:autoSpaceDE w:val="0"/>
        <w:autoSpaceDN w:val="0"/>
        <w:adjustRightInd w:val="0"/>
        <w:spacing w:after="0" w:line="240" w:lineRule="auto"/>
        <w:jc w:val="both"/>
        <w:rPr>
          <w:rFonts w:ascii="Times New Roman" w:eastAsia="Times New Roman" w:hAnsi="Times New Roman" w:cs="Times New Roman"/>
          <w:bCs/>
          <w:sz w:val="28"/>
          <w:szCs w:val="28"/>
        </w:rPr>
      </w:pPr>
      <w:r w:rsidRPr="003C44E9">
        <w:rPr>
          <w:rFonts w:ascii="Times New Roman" w:eastAsia="Times New Roman" w:hAnsi="Times New Roman" w:cs="Times New Roman"/>
          <w:bCs/>
          <w:sz w:val="28"/>
          <w:szCs w:val="28"/>
        </w:rPr>
        <w:lastRenderedPageBreak/>
        <w:t>5. По объекту: «Строительство системы водоснабжения в г.Микунь (I этап). Водохранилище г. Микунь».</w:t>
      </w:r>
    </w:p>
    <w:p w:rsidR="003C44E9" w:rsidRPr="003C44E9" w:rsidRDefault="003C44E9" w:rsidP="003C44E9">
      <w:pPr>
        <w:autoSpaceDE w:val="0"/>
        <w:autoSpaceDN w:val="0"/>
        <w:adjustRightInd w:val="0"/>
        <w:spacing w:after="0" w:line="240" w:lineRule="auto"/>
        <w:jc w:val="both"/>
        <w:rPr>
          <w:rFonts w:ascii="Times New Roman" w:eastAsia="Times New Roman" w:hAnsi="Times New Roman" w:cs="Times New Roman"/>
          <w:bCs/>
          <w:sz w:val="28"/>
          <w:szCs w:val="28"/>
        </w:rPr>
      </w:pPr>
      <w:r w:rsidRPr="003C44E9">
        <w:rPr>
          <w:rFonts w:ascii="Times New Roman" w:eastAsia="Times New Roman" w:hAnsi="Times New Roman" w:cs="Times New Roman"/>
          <w:bCs/>
          <w:sz w:val="28"/>
          <w:szCs w:val="28"/>
        </w:rPr>
        <w:t>В прошлом году был сдан долгожданный объект – плавательный бассейн в г. Микунь. Сейчас продолжается работа с министерством спорта РК по включению второго этапа – универсального спортивного зала - в адресную инвестиционную программу РК. Стоимость строительства порядка 60 млн. руб.</w:t>
      </w:r>
    </w:p>
    <w:p w:rsidR="003C44E9" w:rsidRPr="003C44E9" w:rsidRDefault="003C44E9" w:rsidP="003C44E9">
      <w:pPr>
        <w:spacing w:after="0" w:line="240" w:lineRule="auto"/>
        <w:jc w:val="both"/>
        <w:rPr>
          <w:rFonts w:ascii="Times New Roman" w:eastAsia="Times New Roman" w:hAnsi="Times New Roman" w:cs="Times New Roman"/>
          <w:b/>
          <w:bCs/>
          <w:sz w:val="28"/>
          <w:szCs w:val="24"/>
        </w:rPr>
      </w:pPr>
      <w:r w:rsidRPr="003C44E9">
        <w:rPr>
          <w:rFonts w:ascii="Times New Roman" w:eastAsia="Times New Roman" w:hAnsi="Times New Roman" w:cs="Times New Roman"/>
          <w:b/>
          <w:bCs/>
          <w:sz w:val="28"/>
          <w:szCs w:val="24"/>
        </w:rPr>
        <w:t xml:space="preserve">  Жилищно-коммунальное хозяйство.</w:t>
      </w:r>
    </w:p>
    <w:p w:rsidR="003C44E9" w:rsidRPr="003C44E9" w:rsidRDefault="003C44E9" w:rsidP="003C44E9">
      <w:pPr>
        <w:spacing w:after="0" w:line="240" w:lineRule="auto"/>
        <w:jc w:val="both"/>
        <w:rPr>
          <w:rFonts w:ascii="Times New Roman" w:eastAsia="Times New Roman" w:hAnsi="Times New Roman" w:cs="Times New Roman"/>
          <w:bCs/>
          <w:sz w:val="28"/>
          <w:szCs w:val="24"/>
        </w:rPr>
      </w:pPr>
      <w:r w:rsidRPr="003C44E9">
        <w:rPr>
          <w:rFonts w:ascii="Times New Roman" w:eastAsia="Times New Roman" w:hAnsi="Times New Roman" w:cs="Times New Roman"/>
          <w:bCs/>
          <w:sz w:val="28"/>
          <w:szCs w:val="24"/>
        </w:rPr>
        <w:t>Программой капитального ремонта на 2018 год предусмотрен ремонт 6 многоквартирных домов на общую сумму 10 млн. руб., работы сегодня на объектах продолжаются и будут завершены до конца года.       Программой «Формирование комфортной городской среды на территории района на 2018 год было предусмотрено более 3,7 млн. руб. Реализация   программы на территории городского поселения «Жешарт» подразумевала выполнение</w:t>
      </w:r>
      <w:r w:rsidRPr="003C44E9">
        <w:rPr>
          <w:rFonts w:ascii="Times New Roman" w:eastAsia="Times New Roman" w:hAnsi="Times New Roman" w:cs="Times New Roman"/>
          <w:sz w:val="24"/>
          <w:szCs w:val="24"/>
        </w:rPr>
        <w:t xml:space="preserve"> </w:t>
      </w:r>
      <w:r w:rsidRPr="003C44E9">
        <w:rPr>
          <w:rFonts w:ascii="Times New Roman" w:eastAsia="Times New Roman" w:hAnsi="Times New Roman" w:cs="Times New Roman"/>
          <w:sz w:val="28"/>
          <w:szCs w:val="28"/>
        </w:rPr>
        <w:t>работ по</w:t>
      </w:r>
      <w:r w:rsidRPr="003C44E9">
        <w:rPr>
          <w:rFonts w:ascii="Times New Roman" w:eastAsia="Times New Roman" w:hAnsi="Times New Roman" w:cs="Times New Roman"/>
          <w:sz w:val="24"/>
          <w:szCs w:val="24"/>
        </w:rPr>
        <w:t xml:space="preserve"> «</w:t>
      </w:r>
      <w:r w:rsidRPr="003C44E9">
        <w:rPr>
          <w:rFonts w:ascii="Times New Roman" w:eastAsia="Times New Roman" w:hAnsi="Times New Roman" w:cs="Times New Roman"/>
          <w:bCs/>
          <w:sz w:val="28"/>
          <w:szCs w:val="24"/>
        </w:rPr>
        <w:t>Устройство хоккейного корта», в</w:t>
      </w:r>
      <w:r w:rsidRPr="003C44E9">
        <w:rPr>
          <w:rFonts w:ascii="Times New Roman" w:eastAsia="Times New Roman" w:hAnsi="Times New Roman" w:cs="Times New Roman"/>
          <w:sz w:val="24"/>
          <w:szCs w:val="24"/>
        </w:rPr>
        <w:t xml:space="preserve"> </w:t>
      </w:r>
      <w:r w:rsidRPr="003C44E9">
        <w:rPr>
          <w:rFonts w:ascii="Times New Roman" w:eastAsia="Times New Roman" w:hAnsi="Times New Roman" w:cs="Times New Roman"/>
          <w:bCs/>
          <w:sz w:val="28"/>
          <w:szCs w:val="24"/>
        </w:rPr>
        <w:t>городском поселении «Микунь» - «Благоустройство городского парка», в</w:t>
      </w:r>
      <w:r w:rsidRPr="003C44E9">
        <w:rPr>
          <w:rFonts w:ascii="Times New Roman" w:eastAsia="Times New Roman" w:hAnsi="Times New Roman" w:cs="Times New Roman"/>
          <w:sz w:val="24"/>
          <w:szCs w:val="24"/>
        </w:rPr>
        <w:t xml:space="preserve"> </w:t>
      </w:r>
      <w:r w:rsidRPr="003C44E9">
        <w:rPr>
          <w:rFonts w:ascii="Times New Roman" w:eastAsia="Times New Roman" w:hAnsi="Times New Roman" w:cs="Times New Roman"/>
          <w:bCs/>
          <w:sz w:val="28"/>
          <w:szCs w:val="24"/>
        </w:rPr>
        <w:t>сельском поселении «Айкино» - «Благоустройство и ограждение нового кладбища». Работы на сегодняшний день на всех объектах практически завершены.</w:t>
      </w:r>
    </w:p>
    <w:p w:rsidR="003C44E9" w:rsidRPr="003C44E9" w:rsidRDefault="003C44E9" w:rsidP="003C44E9">
      <w:pPr>
        <w:spacing w:after="0" w:line="240" w:lineRule="auto"/>
        <w:jc w:val="both"/>
        <w:rPr>
          <w:rFonts w:ascii="Times New Roman" w:eastAsia="Times New Roman" w:hAnsi="Times New Roman" w:cs="Times New Roman"/>
          <w:b/>
          <w:sz w:val="28"/>
          <w:szCs w:val="28"/>
        </w:rPr>
      </w:pPr>
      <w:r w:rsidRPr="003C44E9">
        <w:rPr>
          <w:rFonts w:ascii="Times New Roman" w:eastAsia="Times New Roman" w:hAnsi="Times New Roman" w:cs="Times New Roman"/>
          <w:b/>
          <w:sz w:val="28"/>
          <w:szCs w:val="28"/>
        </w:rPr>
        <w:t xml:space="preserve">  Ремонт дорог</w:t>
      </w:r>
    </w:p>
    <w:p w:rsidR="003C44E9" w:rsidRPr="003C44E9" w:rsidRDefault="003C44E9" w:rsidP="003C44E9">
      <w:pPr>
        <w:spacing w:after="0" w:line="240" w:lineRule="auto"/>
        <w:jc w:val="both"/>
        <w:rPr>
          <w:rFonts w:ascii="Times New Roman" w:eastAsia="Times New Roman" w:hAnsi="Times New Roman" w:cs="Times New Roman"/>
          <w:sz w:val="28"/>
          <w:szCs w:val="28"/>
        </w:rPr>
      </w:pPr>
      <w:r w:rsidRPr="003C44E9">
        <w:rPr>
          <w:rFonts w:ascii="Times New Roman" w:eastAsia="Times New Roman" w:hAnsi="Times New Roman" w:cs="Times New Roman"/>
          <w:sz w:val="28"/>
          <w:szCs w:val="28"/>
        </w:rPr>
        <w:t xml:space="preserve">  В 2018 году в рамках соглашения между администрацией МР "Усть-Вымский", АО «Коми дорожная компания» и ООО «Газпром инвест» выполнены работы по обустройству автомобильных дорог и их участков, используемых для движения транспортных средств, задействованных для строительства объекта «Участок км 1415,1 - км 1504,4» в составе стройки «Система магистральных газопроводов Ухта-Торжок. II нитка (Ямал)». В рамках соглашения отремонтированы муниципальные дороги в п. Мадмас общей протяженностью 7,3 км на сумму 7,5 млн. рублей, так же за счет средств ОАО «Газпром» выполнены работы по ремонту улиц в г. Микунь, задействованных в схемах обеспечения строительства СМГ «Ухта-Торжок» общей протяженностью 3,1 км на сумму 9,4 млн. рублей.</w:t>
      </w:r>
    </w:p>
    <w:p w:rsidR="003C44E9" w:rsidRPr="003C44E9" w:rsidRDefault="003C44E9" w:rsidP="003C44E9">
      <w:pPr>
        <w:spacing w:after="0" w:line="240" w:lineRule="auto"/>
        <w:jc w:val="both"/>
        <w:rPr>
          <w:rFonts w:ascii="Times New Roman" w:eastAsia="Times New Roman" w:hAnsi="Times New Roman" w:cs="Times New Roman"/>
          <w:bCs/>
          <w:sz w:val="28"/>
          <w:szCs w:val="24"/>
        </w:rPr>
      </w:pPr>
      <w:r w:rsidRPr="003C44E9">
        <w:rPr>
          <w:rFonts w:ascii="Times New Roman" w:eastAsia="Times New Roman" w:hAnsi="Times New Roman" w:cs="Times New Roman"/>
          <w:bCs/>
          <w:sz w:val="28"/>
          <w:szCs w:val="24"/>
        </w:rPr>
        <w:t xml:space="preserve">  Выполнены работы по ремонту автомобильной дороги общего пользования местного значения «По д. Туискерес» (ремонт картами) общей площадью – 438 м2 на сумму 700,0 тыс. рублей. </w:t>
      </w:r>
    </w:p>
    <w:p w:rsidR="003C44E9" w:rsidRPr="003C44E9" w:rsidRDefault="003C44E9" w:rsidP="003C44E9">
      <w:pPr>
        <w:spacing w:after="0" w:line="240" w:lineRule="auto"/>
        <w:jc w:val="both"/>
        <w:rPr>
          <w:rFonts w:ascii="Times New Roman" w:eastAsia="Times New Roman" w:hAnsi="Times New Roman" w:cs="Times New Roman"/>
          <w:bCs/>
          <w:sz w:val="28"/>
          <w:szCs w:val="24"/>
        </w:rPr>
      </w:pPr>
      <w:r w:rsidRPr="003C44E9">
        <w:rPr>
          <w:rFonts w:ascii="Times New Roman" w:eastAsia="Times New Roman" w:hAnsi="Times New Roman" w:cs="Times New Roman"/>
          <w:bCs/>
          <w:sz w:val="28"/>
          <w:szCs w:val="24"/>
        </w:rPr>
        <w:t xml:space="preserve">  В рамках реализации проектов «Народный бюджет» в сфере дорожной деятельности выполнены работы по ямочному ремонту участков автодороги «По д. Туискерес» площадью 301 м2 на сумму 334,0 тыс. рублей.</w:t>
      </w:r>
    </w:p>
    <w:p w:rsidR="003C44E9" w:rsidRPr="003C44E9" w:rsidRDefault="003C44E9" w:rsidP="003C44E9">
      <w:pPr>
        <w:spacing w:after="0" w:line="240" w:lineRule="auto"/>
        <w:jc w:val="both"/>
        <w:rPr>
          <w:rFonts w:ascii="Times New Roman" w:eastAsia="Times New Roman" w:hAnsi="Times New Roman" w:cs="Times New Roman"/>
          <w:sz w:val="28"/>
          <w:szCs w:val="24"/>
        </w:rPr>
      </w:pPr>
      <w:r w:rsidRPr="003C44E9">
        <w:rPr>
          <w:rFonts w:ascii="Times New Roman" w:eastAsia="Times New Roman" w:hAnsi="Times New Roman" w:cs="Times New Roman"/>
          <w:b/>
          <w:bCs/>
          <w:sz w:val="28"/>
          <w:szCs w:val="24"/>
        </w:rPr>
        <w:t xml:space="preserve">   Инвестиции.  </w:t>
      </w:r>
      <w:r w:rsidRPr="003C44E9">
        <w:rPr>
          <w:rFonts w:ascii="Times New Roman" w:eastAsia="Times New Roman" w:hAnsi="Times New Roman" w:cs="Times New Roman"/>
          <w:sz w:val="28"/>
          <w:szCs w:val="24"/>
        </w:rPr>
        <w:t>В январь-сентябре 2018 года на развитие экономики   и социальной сферы Усть-Вымского района за счет всех источников финансирования направлено 0,9 млрд. рублей инвестиций в основной капитал, что в сопоставимых ценах 101% к уровню соответствующего периода 2017 года.</w:t>
      </w:r>
    </w:p>
    <w:p w:rsidR="003C44E9" w:rsidRPr="003C44E9" w:rsidRDefault="003C44E9" w:rsidP="003C44E9">
      <w:pPr>
        <w:spacing w:after="0" w:line="240" w:lineRule="auto"/>
        <w:jc w:val="both"/>
        <w:rPr>
          <w:rFonts w:ascii="Times New Roman" w:eastAsia="Times New Roman" w:hAnsi="Times New Roman" w:cs="Times New Roman"/>
          <w:sz w:val="28"/>
          <w:szCs w:val="24"/>
        </w:rPr>
      </w:pPr>
      <w:r w:rsidRPr="003C44E9">
        <w:rPr>
          <w:rFonts w:ascii="Times New Roman" w:eastAsia="Times New Roman" w:hAnsi="Times New Roman" w:cs="Times New Roman"/>
          <w:b/>
          <w:bCs/>
          <w:sz w:val="28"/>
          <w:szCs w:val="24"/>
        </w:rPr>
        <w:t xml:space="preserve">   Труд.   </w:t>
      </w:r>
      <w:r w:rsidRPr="003C44E9">
        <w:rPr>
          <w:rFonts w:ascii="Times New Roman" w:eastAsia="Times New Roman" w:hAnsi="Times New Roman" w:cs="Times New Roman"/>
          <w:sz w:val="28"/>
          <w:szCs w:val="24"/>
        </w:rPr>
        <w:t>Численность занятых в отраслях экономики составляет 9,8 тыс. человек.  Из них промышленность - 3,9 тыс. чел., сельское хозяйство –0,4</w:t>
      </w:r>
      <w:r w:rsidRPr="003C44E9">
        <w:rPr>
          <w:rFonts w:ascii="Times New Roman" w:eastAsia="Times New Roman" w:hAnsi="Times New Roman" w:cs="Times New Roman"/>
          <w:sz w:val="24"/>
          <w:szCs w:val="24"/>
        </w:rPr>
        <w:t xml:space="preserve"> </w:t>
      </w:r>
      <w:r w:rsidRPr="003C44E9">
        <w:rPr>
          <w:rFonts w:ascii="Times New Roman" w:eastAsia="Times New Roman" w:hAnsi="Times New Roman" w:cs="Times New Roman"/>
          <w:sz w:val="28"/>
          <w:szCs w:val="24"/>
        </w:rPr>
        <w:t>тыс. чел., транспорт – 2,6 тыс. чел., ЖКХ – 1,1 тыс. чел.</w:t>
      </w:r>
    </w:p>
    <w:p w:rsidR="003C44E9" w:rsidRPr="003C44E9" w:rsidRDefault="003C44E9" w:rsidP="003C44E9">
      <w:pPr>
        <w:spacing w:after="0" w:line="240" w:lineRule="auto"/>
        <w:jc w:val="both"/>
        <w:rPr>
          <w:rFonts w:ascii="Times New Roman" w:eastAsia="Times New Roman" w:hAnsi="Times New Roman" w:cs="Times New Roman"/>
          <w:sz w:val="28"/>
          <w:szCs w:val="24"/>
        </w:rPr>
      </w:pPr>
      <w:r w:rsidRPr="003C44E9">
        <w:rPr>
          <w:rFonts w:ascii="Times New Roman" w:eastAsia="Times New Roman" w:hAnsi="Times New Roman" w:cs="Times New Roman"/>
          <w:sz w:val="28"/>
          <w:szCs w:val="24"/>
        </w:rPr>
        <w:lastRenderedPageBreak/>
        <w:t xml:space="preserve">     Не занято трудовой деятельностью в районе порядка 250 чел., в т.ч.  зарегистрировано безработными на 1.10.2018 г.  – 181 чел. Уровень зарегистрированной безработицы составил 1,33 процента. </w:t>
      </w:r>
    </w:p>
    <w:p w:rsidR="003C44E9" w:rsidRPr="003C44E9" w:rsidRDefault="003C44E9" w:rsidP="003C44E9">
      <w:pPr>
        <w:spacing w:after="0" w:line="240" w:lineRule="auto"/>
        <w:jc w:val="both"/>
        <w:rPr>
          <w:rFonts w:ascii="Times New Roman" w:eastAsia="Times New Roman" w:hAnsi="Times New Roman" w:cs="Times New Roman"/>
          <w:b/>
          <w:sz w:val="28"/>
          <w:szCs w:val="24"/>
        </w:rPr>
      </w:pPr>
      <w:r w:rsidRPr="003C44E9">
        <w:rPr>
          <w:rFonts w:ascii="Times New Roman" w:eastAsia="Times New Roman" w:hAnsi="Times New Roman" w:cs="Times New Roman"/>
          <w:sz w:val="28"/>
          <w:szCs w:val="24"/>
        </w:rPr>
        <w:t xml:space="preserve">    </w:t>
      </w:r>
      <w:r w:rsidRPr="003C44E9">
        <w:rPr>
          <w:rFonts w:ascii="Times New Roman" w:eastAsia="Times New Roman" w:hAnsi="Times New Roman" w:cs="Times New Roman"/>
          <w:b/>
          <w:sz w:val="28"/>
          <w:szCs w:val="24"/>
        </w:rPr>
        <w:t>Проекта «Народный бюджет»</w:t>
      </w:r>
    </w:p>
    <w:p w:rsidR="003C44E9" w:rsidRPr="003C44E9" w:rsidRDefault="003C44E9" w:rsidP="003C44E9">
      <w:pPr>
        <w:spacing w:after="160" w:line="259" w:lineRule="auto"/>
        <w:ind w:firstLine="708"/>
        <w:jc w:val="both"/>
        <w:rPr>
          <w:rFonts w:ascii="Times New Roman" w:eastAsia="Calibri" w:hAnsi="Times New Roman" w:cs="Times New Roman"/>
          <w:sz w:val="28"/>
          <w:szCs w:val="28"/>
          <w:lang w:eastAsia="en-US"/>
        </w:rPr>
      </w:pPr>
      <w:r w:rsidRPr="003C44E9">
        <w:rPr>
          <w:rFonts w:ascii="Times New Roman" w:eastAsia="Calibri" w:hAnsi="Times New Roman" w:cs="Times New Roman"/>
          <w:sz w:val="28"/>
          <w:szCs w:val="28"/>
          <w:lang w:eastAsia="en-US"/>
        </w:rPr>
        <w:t>В 2018 году в рамках софинансирования муниципальных программ (подпрограмм) из бюджета Республики Коми на реализацию малых проектов в рамках программы «Народный бюджет» на Усть-Вымкий район привлечено без малого 1800 тыс. руб., из местного бюджета на софинансирование малых проектов потрачено более 300 тыс. руб., из внебюджетных источников 0,5 млн. руб. Итого общая сумма 2,6 млн. руб.</w:t>
      </w:r>
    </w:p>
    <w:p w:rsidR="003C44E9" w:rsidRPr="003C44E9" w:rsidRDefault="003C44E9" w:rsidP="003C44E9">
      <w:pPr>
        <w:spacing w:after="160" w:line="259" w:lineRule="auto"/>
        <w:ind w:firstLine="708"/>
        <w:jc w:val="both"/>
        <w:rPr>
          <w:rFonts w:ascii="Times New Roman" w:eastAsia="Calibri" w:hAnsi="Times New Roman" w:cs="Times New Roman"/>
          <w:sz w:val="28"/>
          <w:szCs w:val="28"/>
          <w:lang w:eastAsia="en-US"/>
        </w:rPr>
      </w:pPr>
      <w:r w:rsidRPr="003C44E9">
        <w:rPr>
          <w:rFonts w:ascii="Times New Roman" w:eastAsia="Calibri" w:hAnsi="Times New Roman" w:cs="Times New Roman"/>
          <w:sz w:val="28"/>
          <w:szCs w:val="28"/>
          <w:lang w:eastAsia="en-US"/>
        </w:rPr>
        <w:t xml:space="preserve"> Всего по направлениям министерств на территории района реализовано 5 малых проектов:</w:t>
      </w:r>
    </w:p>
    <w:p w:rsidR="003C44E9" w:rsidRPr="003C44E9" w:rsidRDefault="003C44E9" w:rsidP="003C44E9">
      <w:pPr>
        <w:spacing w:after="160" w:line="240" w:lineRule="auto"/>
        <w:ind w:firstLine="708"/>
        <w:jc w:val="both"/>
        <w:rPr>
          <w:rFonts w:ascii="Times New Roman" w:eastAsia="Calibri" w:hAnsi="Times New Roman" w:cs="Times New Roman"/>
          <w:sz w:val="28"/>
          <w:szCs w:val="28"/>
          <w:lang w:eastAsia="en-US"/>
        </w:rPr>
      </w:pPr>
      <w:r w:rsidRPr="003C44E9">
        <w:rPr>
          <w:rFonts w:ascii="Times New Roman" w:eastAsia="Calibri" w:hAnsi="Times New Roman" w:cs="Times New Roman"/>
          <w:sz w:val="28"/>
          <w:szCs w:val="28"/>
          <w:lang w:eastAsia="en-US"/>
        </w:rPr>
        <w:t>- «Ремонт автомобильной дороги общего пользования местного значения "По д. Туискерес".</w:t>
      </w:r>
    </w:p>
    <w:p w:rsidR="003C44E9" w:rsidRPr="003C44E9" w:rsidRDefault="003C44E9" w:rsidP="003C44E9">
      <w:pPr>
        <w:spacing w:after="160" w:line="240" w:lineRule="auto"/>
        <w:ind w:firstLine="708"/>
        <w:jc w:val="both"/>
        <w:rPr>
          <w:rFonts w:ascii="Times New Roman" w:eastAsia="Calibri" w:hAnsi="Times New Roman" w:cs="Times New Roman"/>
          <w:sz w:val="28"/>
          <w:szCs w:val="28"/>
          <w:lang w:eastAsia="en-US"/>
        </w:rPr>
      </w:pPr>
      <w:r w:rsidRPr="003C44E9">
        <w:rPr>
          <w:rFonts w:ascii="Times New Roman" w:eastAsia="Calibri" w:hAnsi="Times New Roman" w:cs="Times New Roman"/>
          <w:sz w:val="28"/>
          <w:szCs w:val="28"/>
          <w:lang w:eastAsia="en-US"/>
        </w:rPr>
        <w:t>- «Обустройство нового кладбища» в г. Микунь.</w:t>
      </w:r>
    </w:p>
    <w:p w:rsidR="003C44E9" w:rsidRPr="003C44E9" w:rsidRDefault="003C44E9" w:rsidP="003C44E9">
      <w:pPr>
        <w:spacing w:after="160" w:line="240" w:lineRule="auto"/>
        <w:ind w:firstLine="708"/>
        <w:jc w:val="both"/>
        <w:rPr>
          <w:rFonts w:ascii="Times New Roman" w:eastAsia="Calibri" w:hAnsi="Times New Roman" w:cs="Times New Roman"/>
          <w:sz w:val="28"/>
          <w:szCs w:val="28"/>
          <w:lang w:eastAsia="en-US"/>
        </w:rPr>
      </w:pPr>
      <w:r w:rsidRPr="003C44E9">
        <w:rPr>
          <w:rFonts w:ascii="Times New Roman" w:eastAsia="Calibri" w:hAnsi="Times New Roman" w:cs="Times New Roman"/>
          <w:sz w:val="28"/>
          <w:szCs w:val="28"/>
          <w:lang w:eastAsia="en-US"/>
        </w:rPr>
        <w:t>- «Строительство универсальной детской площадки около детского сада» в п. Мадмас.</w:t>
      </w:r>
    </w:p>
    <w:p w:rsidR="003C44E9" w:rsidRPr="003C44E9" w:rsidRDefault="003C44E9" w:rsidP="003C44E9">
      <w:pPr>
        <w:spacing w:after="160" w:line="240" w:lineRule="auto"/>
        <w:ind w:firstLine="708"/>
        <w:jc w:val="both"/>
        <w:rPr>
          <w:rFonts w:ascii="Times New Roman" w:eastAsia="Calibri" w:hAnsi="Times New Roman" w:cs="Times New Roman"/>
          <w:sz w:val="28"/>
          <w:szCs w:val="28"/>
          <w:lang w:eastAsia="en-US"/>
        </w:rPr>
      </w:pPr>
      <w:r w:rsidRPr="003C44E9">
        <w:rPr>
          <w:rFonts w:ascii="Times New Roman" w:eastAsia="Calibri" w:hAnsi="Times New Roman" w:cs="Times New Roman"/>
          <w:sz w:val="28"/>
          <w:szCs w:val="28"/>
          <w:lang w:eastAsia="en-US"/>
        </w:rPr>
        <w:t xml:space="preserve">  - «Обустройство мемориала погибшим в годы ВОВ» в д. Жешарт ГП «Жешарт.</w:t>
      </w:r>
    </w:p>
    <w:p w:rsidR="003C44E9" w:rsidRPr="003C44E9" w:rsidRDefault="003C44E9" w:rsidP="003C44E9">
      <w:pPr>
        <w:spacing w:after="160" w:line="240" w:lineRule="auto"/>
        <w:ind w:firstLine="708"/>
        <w:jc w:val="both"/>
        <w:rPr>
          <w:rFonts w:ascii="Times New Roman" w:eastAsia="Calibri" w:hAnsi="Times New Roman" w:cs="Times New Roman"/>
          <w:sz w:val="28"/>
          <w:szCs w:val="28"/>
          <w:lang w:eastAsia="en-US"/>
        </w:rPr>
      </w:pPr>
      <w:r w:rsidRPr="003C44E9">
        <w:rPr>
          <w:rFonts w:ascii="Times New Roman" w:eastAsia="Calibri" w:hAnsi="Times New Roman" w:cs="Times New Roman"/>
          <w:sz w:val="28"/>
          <w:szCs w:val="28"/>
          <w:lang w:eastAsia="en-US"/>
        </w:rPr>
        <w:t xml:space="preserve"> - «Ремонт кровли здания МБДОУ «Детский сад №2» пгт. Жешарт».</w:t>
      </w:r>
    </w:p>
    <w:p w:rsidR="003C44E9" w:rsidRPr="003C44E9" w:rsidRDefault="003C44E9" w:rsidP="003C44E9">
      <w:pPr>
        <w:spacing w:after="160" w:line="240" w:lineRule="auto"/>
        <w:ind w:firstLine="708"/>
        <w:jc w:val="both"/>
        <w:rPr>
          <w:rFonts w:ascii="Times New Roman" w:eastAsia="Calibri" w:hAnsi="Times New Roman" w:cs="Times New Roman"/>
          <w:sz w:val="28"/>
          <w:szCs w:val="28"/>
          <w:lang w:eastAsia="en-US"/>
        </w:rPr>
      </w:pPr>
      <w:r w:rsidRPr="003C44E9">
        <w:rPr>
          <w:rFonts w:ascii="Times New Roman" w:eastAsia="Calibri" w:hAnsi="Times New Roman" w:cs="Times New Roman"/>
          <w:sz w:val="28"/>
          <w:szCs w:val="28"/>
          <w:lang w:eastAsia="en-US"/>
        </w:rPr>
        <w:t xml:space="preserve">- «Обустройство комплекса спортивной площадки (волейбол, мини-футбол) у школы искусств в гп. Жешарт. </w:t>
      </w:r>
    </w:p>
    <w:p w:rsidR="003C44E9" w:rsidRPr="003C44E9" w:rsidRDefault="003C44E9" w:rsidP="003C44E9">
      <w:pPr>
        <w:spacing w:after="0" w:line="240" w:lineRule="auto"/>
        <w:jc w:val="both"/>
        <w:rPr>
          <w:rFonts w:ascii="Times New Roman" w:eastAsia="Times New Roman" w:hAnsi="Times New Roman" w:cs="Times New Roman"/>
          <w:b/>
          <w:sz w:val="28"/>
          <w:szCs w:val="24"/>
        </w:rPr>
      </w:pPr>
    </w:p>
    <w:p w:rsidR="003C44E9" w:rsidRPr="003C44E9" w:rsidRDefault="003C44E9" w:rsidP="003C44E9">
      <w:pPr>
        <w:spacing w:after="160" w:line="259" w:lineRule="auto"/>
        <w:ind w:firstLine="708"/>
        <w:jc w:val="both"/>
        <w:rPr>
          <w:rFonts w:ascii="Times New Roman" w:eastAsia="Calibri" w:hAnsi="Times New Roman" w:cs="Times New Roman"/>
          <w:b/>
          <w:sz w:val="28"/>
          <w:szCs w:val="28"/>
          <w:lang w:eastAsia="en-US"/>
        </w:rPr>
      </w:pPr>
      <w:r w:rsidRPr="003C44E9">
        <w:rPr>
          <w:rFonts w:ascii="Times New Roman" w:eastAsia="Calibri" w:hAnsi="Times New Roman" w:cs="Times New Roman"/>
          <w:b/>
          <w:sz w:val="28"/>
          <w:szCs w:val="28"/>
          <w:lang w:eastAsia="en-US"/>
        </w:rPr>
        <w:t>Социальное партнерство</w:t>
      </w:r>
    </w:p>
    <w:p w:rsidR="00E250CF" w:rsidRPr="00895F12" w:rsidRDefault="003C44E9" w:rsidP="003C44E9">
      <w:pPr>
        <w:ind w:firstLine="708"/>
        <w:jc w:val="both"/>
        <w:rPr>
          <w:rFonts w:ascii="Times New Roman" w:hAnsi="Times New Roman" w:cs="Times New Roman"/>
          <w:color w:val="000000"/>
          <w:sz w:val="28"/>
          <w:szCs w:val="28"/>
        </w:rPr>
      </w:pPr>
      <w:r w:rsidRPr="003C44E9">
        <w:rPr>
          <w:rFonts w:ascii="Times New Roman" w:eastAsia="Calibri" w:hAnsi="Times New Roman" w:cs="Times New Roman"/>
          <w:sz w:val="28"/>
          <w:szCs w:val="28"/>
          <w:lang w:eastAsia="en-US"/>
        </w:rPr>
        <w:t xml:space="preserve"> В текущем году мы продолжаем практику взаимодействия с предприятиями района по решению вопросов социального значения и отрадно отметить что расширяется, и география взаимодействия и растут суммы, направленные предприятиями на социальное партнерство. ООО «Жешартский лесопромышленный комбинат» направил более 2 млн. руб. на поддержку и строительство новых объектов в п. Жешарт, кроме того активно учувствовал в занятости подростков в период летних каникул. В 2018 году мы получили финансовую поддержку на ремонт кровли ДК в п. Донаель от ОАО «Илим Групп» п. Коряжма в размере 273 тыс. руб., и на 2019 году ими подтверждены суммы на благотворительные цели для района. Микуньское ЛПУ, АО «Транснефть Север», ООО Северстройтранс» традиционно оказывает помощь объекта г. Микунь.   Мы надеемся и на дальнейшее плодотворное сотрудничество.</w:t>
      </w:r>
    </w:p>
    <w:sectPr w:rsidR="00E250CF" w:rsidRPr="00895F12" w:rsidSect="00607020">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64BA" w:rsidRDefault="004164BA" w:rsidP="001263D4">
      <w:pPr>
        <w:spacing w:after="0" w:line="240" w:lineRule="auto"/>
      </w:pPr>
      <w:r>
        <w:separator/>
      </w:r>
    </w:p>
  </w:endnote>
  <w:endnote w:type="continuationSeparator" w:id="0">
    <w:p w:rsidR="004164BA" w:rsidRDefault="004164BA" w:rsidP="001263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6661765"/>
      <w:docPartObj>
        <w:docPartGallery w:val="Page Numbers (Bottom of Page)"/>
        <w:docPartUnique/>
      </w:docPartObj>
    </w:sdtPr>
    <w:sdtEndPr/>
    <w:sdtContent>
      <w:p w:rsidR="00C11A72" w:rsidRDefault="00C11A72">
        <w:pPr>
          <w:pStyle w:val="ac"/>
          <w:jc w:val="right"/>
        </w:pPr>
        <w:r>
          <w:fldChar w:fldCharType="begin"/>
        </w:r>
        <w:r>
          <w:instrText>PAGE   \* MERGEFORMAT</w:instrText>
        </w:r>
        <w:r>
          <w:fldChar w:fldCharType="separate"/>
        </w:r>
        <w:r w:rsidR="003C44E9">
          <w:rPr>
            <w:noProof/>
          </w:rPr>
          <w:t>2</w:t>
        </w:r>
        <w:r>
          <w:fldChar w:fldCharType="end"/>
        </w:r>
      </w:p>
    </w:sdtContent>
  </w:sdt>
  <w:p w:rsidR="00C11A72" w:rsidRDefault="00C11A72">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64BA" w:rsidRDefault="004164BA" w:rsidP="001263D4">
      <w:pPr>
        <w:spacing w:after="0" w:line="240" w:lineRule="auto"/>
      </w:pPr>
      <w:r>
        <w:separator/>
      </w:r>
    </w:p>
  </w:footnote>
  <w:footnote w:type="continuationSeparator" w:id="0">
    <w:p w:rsidR="004164BA" w:rsidRDefault="004164BA" w:rsidP="001263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14CA0"/>
    <w:multiLevelType w:val="hybridMultilevel"/>
    <w:tmpl w:val="9FDE8A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A853FF"/>
    <w:multiLevelType w:val="hybridMultilevel"/>
    <w:tmpl w:val="EF4CBED6"/>
    <w:lvl w:ilvl="0" w:tplc="C63EEFEC">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56E7A4B"/>
    <w:multiLevelType w:val="hybridMultilevel"/>
    <w:tmpl w:val="C5DE4C8C"/>
    <w:lvl w:ilvl="0" w:tplc="F0AED7C2">
      <w:start w:val="6"/>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07D7003D"/>
    <w:multiLevelType w:val="hybridMultilevel"/>
    <w:tmpl w:val="29F88848"/>
    <w:lvl w:ilvl="0" w:tplc="6860AAB4">
      <w:start w:val="5"/>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4" w15:restartNumberingAfterBreak="0">
    <w:nsid w:val="11F2309A"/>
    <w:multiLevelType w:val="hybridMultilevel"/>
    <w:tmpl w:val="D9ECE492"/>
    <w:lvl w:ilvl="0" w:tplc="3DCE8FA2">
      <w:start w:val="1"/>
      <w:numFmt w:val="decimal"/>
      <w:lvlText w:val="%1."/>
      <w:lvlJc w:val="left"/>
      <w:pPr>
        <w:ind w:left="1087" w:hanging="360"/>
      </w:pPr>
      <w:rPr>
        <w:rFonts w:hint="default"/>
        <w:b w:val="0"/>
      </w:rPr>
    </w:lvl>
    <w:lvl w:ilvl="1" w:tplc="04190019">
      <w:start w:val="1"/>
      <w:numFmt w:val="lowerLetter"/>
      <w:lvlText w:val="%2."/>
      <w:lvlJc w:val="left"/>
      <w:pPr>
        <w:ind w:left="1807" w:hanging="360"/>
      </w:pPr>
    </w:lvl>
    <w:lvl w:ilvl="2" w:tplc="0419001B" w:tentative="1">
      <w:start w:val="1"/>
      <w:numFmt w:val="lowerRoman"/>
      <w:lvlText w:val="%3."/>
      <w:lvlJc w:val="right"/>
      <w:pPr>
        <w:ind w:left="2527" w:hanging="180"/>
      </w:pPr>
    </w:lvl>
    <w:lvl w:ilvl="3" w:tplc="0419000F" w:tentative="1">
      <w:start w:val="1"/>
      <w:numFmt w:val="decimal"/>
      <w:lvlText w:val="%4."/>
      <w:lvlJc w:val="left"/>
      <w:pPr>
        <w:ind w:left="3247" w:hanging="360"/>
      </w:pPr>
    </w:lvl>
    <w:lvl w:ilvl="4" w:tplc="04190019" w:tentative="1">
      <w:start w:val="1"/>
      <w:numFmt w:val="lowerLetter"/>
      <w:lvlText w:val="%5."/>
      <w:lvlJc w:val="left"/>
      <w:pPr>
        <w:ind w:left="3967" w:hanging="360"/>
      </w:pPr>
    </w:lvl>
    <w:lvl w:ilvl="5" w:tplc="0419001B" w:tentative="1">
      <w:start w:val="1"/>
      <w:numFmt w:val="lowerRoman"/>
      <w:lvlText w:val="%6."/>
      <w:lvlJc w:val="right"/>
      <w:pPr>
        <w:ind w:left="4687" w:hanging="180"/>
      </w:pPr>
    </w:lvl>
    <w:lvl w:ilvl="6" w:tplc="0419000F" w:tentative="1">
      <w:start w:val="1"/>
      <w:numFmt w:val="decimal"/>
      <w:lvlText w:val="%7."/>
      <w:lvlJc w:val="left"/>
      <w:pPr>
        <w:ind w:left="5407" w:hanging="360"/>
      </w:pPr>
    </w:lvl>
    <w:lvl w:ilvl="7" w:tplc="04190019" w:tentative="1">
      <w:start w:val="1"/>
      <w:numFmt w:val="lowerLetter"/>
      <w:lvlText w:val="%8."/>
      <w:lvlJc w:val="left"/>
      <w:pPr>
        <w:ind w:left="6127" w:hanging="360"/>
      </w:pPr>
    </w:lvl>
    <w:lvl w:ilvl="8" w:tplc="0419001B" w:tentative="1">
      <w:start w:val="1"/>
      <w:numFmt w:val="lowerRoman"/>
      <w:lvlText w:val="%9."/>
      <w:lvlJc w:val="right"/>
      <w:pPr>
        <w:ind w:left="6847" w:hanging="180"/>
      </w:pPr>
    </w:lvl>
  </w:abstractNum>
  <w:abstractNum w:abstractNumId="5" w15:restartNumberingAfterBreak="0">
    <w:nsid w:val="137A5E57"/>
    <w:multiLevelType w:val="hybridMultilevel"/>
    <w:tmpl w:val="613C8F72"/>
    <w:lvl w:ilvl="0" w:tplc="0F5A44A2">
      <w:start w:val="1"/>
      <w:numFmt w:val="decimal"/>
      <w:lvlText w:val="%1."/>
      <w:lvlJc w:val="left"/>
      <w:pPr>
        <w:ind w:left="435" w:hanging="360"/>
      </w:pPr>
      <w:rPr>
        <w:rFonts w:hint="default"/>
        <w:color w:val="000000"/>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6" w15:restartNumberingAfterBreak="0">
    <w:nsid w:val="2C240D58"/>
    <w:multiLevelType w:val="hybridMultilevel"/>
    <w:tmpl w:val="A022DC2A"/>
    <w:lvl w:ilvl="0" w:tplc="09DA5490">
      <w:start w:val="1"/>
      <w:numFmt w:val="decimal"/>
      <w:lvlText w:val="%1."/>
      <w:lvlJc w:val="left"/>
      <w:pPr>
        <w:ind w:left="1065" w:hanging="360"/>
      </w:pPr>
      <w:rPr>
        <w:rFonts w:cstheme="minorBidi"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15:restartNumberingAfterBreak="0">
    <w:nsid w:val="388052FA"/>
    <w:multiLevelType w:val="hybridMultilevel"/>
    <w:tmpl w:val="912A6AC2"/>
    <w:lvl w:ilvl="0" w:tplc="CBCA8234">
      <w:start w:val="5"/>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4FD14D3D"/>
    <w:multiLevelType w:val="hybridMultilevel"/>
    <w:tmpl w:val="9BEAD13E"/>
    <w:lvl w:ilvl="0" w:tplc="DD9A1428">
      <w:start w:val="1"/>
      <w:numFmt w:val="decimal"/>
      <w:lvlText w:val="%1."/>
      <w:lvlJc w:val="left"/>
      <w:pPr>
        <w:ind w:left="1773" w:hanging="106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52821649"/>
    <w:multiLevelType w:val="hybridMultilevel"/>
    <w:tmpl w:val="3992F1D2"/>
    <w:lvl w:ilvl="0" w:tplc="9F1216AA">
      <w:start w:val="1"/>
      <w:numFmt w:val="decimal"/>
      <w:lvlText w:val="%1"/>
      <w:lvlJc w:val="left"/>
      <w:pPr>
        <w:ind w:left="720" w:hanging="360"/>
      </w:pPr>
      <w:rPr>
        <w:rFonts w:ascii="Times New Roman" w:eastAsiaTheme="minorHAnsi" w:hAnsi="Times New Roman" w:cstheme="minorBidi"/>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3CF6A9D"/>
    <w:multiLevelType w:val="hybridMultilevel"/>
    <w:tmpl w:val="94168E0C"/>
    <w:lvl w:ilvl="0" w:tplc="1D96743C">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1" w15:restartNumberingAfterBreak="0">
    <w:nsid w:val="55FA2E58"/>
    <w:multiLevelType w:val="hybridMultilevel"/>
    <w:tmpl w:val="752CA1B6"/>
    <w:lvl w:ilvl="0" w:tplc="F94208B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60BA7DF2"/>
    <w:multiLevelType w:val="hybridMultilevel"/>
    <w:tmpl w:val="2A5C7EB4"/>
    <w:lvl w:ilvl="0" w:tplc="D9DC5A0C">
      <w:start w:val="3"/>
      <w:numFmt w:val="decimal"/>
      <w:lvlText w:val="%1."/>
      <w:lvlJc w:val="left"/>
      <w:pPr>
        <w:ind w:left="1635" w:hanging="360"/>
      </w:pPr>
      <w:rPr>
        <w:rFonts w:hint="default"/>
      </w:rPr>
    </w:lvl>
    <w:lvl w:ilvl="1" w:tplc="04190019" w:tentative="1">
      <w:start w:val="1"/>
      <w:numFmt w:val="lowerLetter"/>
      <w:lvlText w:val="%2."/>
      <w:lvlJc w:val="left"/>
      <w:pPr>
        <w:ind w:left="2355" w:hanging="360"/>
      </w:pPr>
    </w:lvl>
    <w:lvl w:ilvl="2" w:tplc="0419001B" w:tentative="1">
      <w:start w:val="1"/>
      <w:numFmt w:val="lowerRoman"/>
      <w:lvlText w:val="%3."/>
      <w:lvlJc w:val="right"/>
      <w:pPr>
        <w:ind w:left="3075" w:hanging="180"/>
      </w:pPr>
    </w:lvl>
    <w:lvl w:ilvl="3" w:tplc="0419000F" w:tentative="1">
      <w:start w:val="1"/>
      <w:numFmt w:val="decimal"/>
      <w:lvlText w:val="%4."/>
      <w:lvlJc w:val="left"/>
      <w:pPr>
        <w:ind w:left="3795" w:hanging="360"/>
      </w:pPr>
    </w:lvl>
    <w:lvl w:ilvl="4" w:tplc="04190019" w:tentative="1">
      <w:start w:val="1"/>
      <w:numFmt w:val="lowerLetter"/>
      <w:lvlText w:val="%5."/>
      <w:lvlJc w:val="left"/>
      <w:pPr>
        <w:ind w:left="4515" w:hanging="360"/>
      </w:pPr>
    </w:lvl>
    <w:lvl w:ilvl="5" w:tplc="0419001B" w:tentative="1">
      <w:start w:val="1"/>
      <w:numFmt w:val="lowerRoman"/>
      <w:lvlText w:val="%6."/>
      <w:lvlJc w:val="right"/>
      <w:pPr>
        <w:ind w:left="5235" w:hanging="180"/>
      </w:pPr>
    </w:lvl>
    <w:lvl w:ilvl="6" w:tplc="0419000F" w:tentative="1">
      <w:start w:val="1"/>
      <w:numFmt w:val="decimal"/>
      <w:lvlText w:val="%7."/>
      <w:lvlJc w:val="left"/>
      <w:pPr>
        <w:ind w:left="5955" w:hanging="360"/>
      </w:pPr>
    </w:lvl>
    <w:lvl w:ilvl="7" w:tplc="04190019" w:tentative="1">
      <w:start w:val="1"/>
      <w:numFmt w:val="lowerLetter"/>
      <w:lvlText w:val="%8."/>
      <w:lvlJc w:val="left"/>
      <w:pPr>
        <w:ind w:left="6675" w:hanging="360"/>
      </w:pPr>
    </w:lvl>
    <w:lvl w:ilvl="8" w:tplc="0419001B" w:tentative="1">
      <w:start w:val="1"/>
      <w:numFmt w:val="lowerRoman"/>
      <w:lvlText w:val="%9."/>
      <w:lvlJc w:val="right"/>
      <w:pPr>
        <w:ind w:left="7395" w:hanging="180"/>
      </w:pPr>
    </w:lvl>
  </w:abstractNum>
  <w:abstractNum w:abstractNumId="13" w15:restartNumberingAfterBreak="0">
    <w:nsid w:val="61251CBB"/>
    <w:multiLevelType w:val="hybridMultilevel"/>
    <w:tmpl w:val="9C561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4677DE3"/>
    <w:multiLevelType w:val="hybridMultilevel"/>
    <w:tmpl w:val="0108C6A2"/>
    <w:lvl w:ilvl="0" w:tplc="0CE63FE0">
      <w:start w:val="5"/>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5" w15:restartNumberingAfterBreak="0">
    <w:nsid w:val="73A97BE6"/>
    <w:multiLevelType w:val="hybridMultilevel"/>
    <w:tmpl w:val="38B87670"/>
    <w:lvl w:ilvl="0" w:tplc="D8F8277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73B07002"/>
    <w:multiLevelType w:val="hybridMultilevel"/>
    <w:tmpl w:val="240AE778"/>
    <w:lvl w:ilvl="0" w:tplc="21784B0A">
      <w:start w:val="5"/>
      <w:numFmt w:val="decimal"/>
      <w:lvlText w:val="%1."/>
      <w:lvlJc w:val="left"/>
      <w:pPr>
        <w:ind w:left="360" w:hanging="360"/>
      </w:pPr>
      <w:rPr>
        <w:rFonts w:hint="default"/>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747F6EF4"/>
    <w:multiLevelType w:val="hybridMultilevel"/>
    <w:tmpl w:val="2662D9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5980F53"/>
    <w:multiLevelType w:val="hybridMultilevel"/>
    <w:tmpl w:val="34FE3EC2"/>
    <w:lvl w:ilvl="0" w:tplc="6A6C3950">
      <w:start w:val="5"/>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9" w15:restartNumberingAfterBreak="0">
    <w:nsid w:val="773E447B"/>
    <w:multiLevelType w:val="hybridMultilevel"/>
    <w:tmpl w:val="F31649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D70185D"/>
    <w:multiLevelType w:val="hybridMultilevel"/>
    <w:tmpl w:val="9BAC8CB4"/>
    <w:lvl w:ilvl="0" w:tplc="04190001">
      <w:start w:val="1"/>
      <w:numFmt w:val="bullet"/>
      <w:lvlText w:val=""/>
      <w:lvlJc w:val="left"/>
      <w:pPr>
        <w:ind w:left="2493" w:hanging="360"/>
      </w:pPr>
      <w:rPr>
        <w:rFonts w:ascii="Symbol" w:hAnsi="Symbol" w:hint="default"/>
      </w:rPr>
    </w:lvl>
    <w:lvl w:ilvl="1" w:tplc="04190003" w:tentative="1">
      <w:start w:val="1"/>
      <w:numFmt w:val="bullet"/>
      <w:lvlText w:val="o"/>
      <w:lvlJc w:val="left"/>
      <w:pPr>
        <w:ind w:left="3213" w:hanging="360"/>
      </w:pPr>
      <w:rPr>
        <w:rFonts w:ascii="Courier New" w:hAnsi="Courier New" w:cs="Courier New" w:hint="default"/>
      </w:rPr>
    </w:lvl>
    <w:lvl w:ilvl="2" w:tplc="04190005" w:tentative="1">
      <w:start w:val="1"/>
      <w:numFmt w:val="bullet"/>
      <w:lvlText w:val=""/>
      <w:lvlJc w:val="left"/>
      <w:pPr>
        <w:ind w:left="3933" w:hanging="360"/>
      </w:pPr>
      <w:rPr>
        <w:rFonts w:ascii="Wingdings" w:hAnsi="Wingdings" w:hint="default"/>
      </w:rPr>
    </w:lvl>
    <w:lvl w:ilvl="3" w:tplc="04190001" w:tentative="1">
      <w:start w:val="1"/>
      <w:numFmt w:val="bullet"/>
      <w:lvlText w:val=""/>
      <w:lvlJc w:val="left"/>
      <w:pPr>
        <w:ind w:left="4653" w:hanging="360"/>
      </w:pPr>
      <w:rPr>
        <w:rFonts w:ascii="Symbol" w:hAnsi="Symbol" w:hint="default"/>
      </w:rPr>
    </w:lvl>
    <w:lvl w:ilvl="4" w:tplc="04190003" w:tentative="1">
      <w:start w:val="1"/>
      <w:numFmt w:val="bullet"/>
      <w:lvlText w:val="o"/>
      <w:lvlJc w:val="left"/>
      <w:pPr>
        <w:ind w:left="5373" w:hanging="360"/>
      </w:pPr>
      <w:rPr>
        <w:rFonts w:ascii="Courier New" w:hAnsi="Courier New" w:cs="Courier New" w:hint="default"/>
      </w:rPr>
    </w:lvl>
    <w:lvl w:ilvl="5" w:tplc="04190005" w:tentative="1">
      <w:start w:val="1"/>
      <w:numFmt w:val="bullet"/>
      <w:lvlText w:val=""/>
      <w:lvlJc w:val="left"/>
      <w:pPr>
        <w:ind w:left="6093" w:hanging="360"/>
      </w:pPr>
      <w:rPr>
        <w:rFonts w:ascii="Wingdings" w:hAnsi="Wingdings" w:hint="default"/>
      </w:rPr>
    </w:lvl>
    <w:lvl w:ilvl="6" w:tplc="04190001" w:tentative="1">
      <w:start w:val="1"/>
      <w:numFmt w:val="bullet"/>
      <w:lvlText w:val=""/>
      <w:lvlJc w:val="left"/>
      <w:pPr>
        <w:ind w:left="6813" w:hanging="360"/>
      </w:pPr>
      <w:rPr>
        <w:rFonts w:ascii="Symbol" w:hAnsi="Symbol" w:hint="default"/>
      </w:rPr>
    </w:lvl>
    <w:lvl w:ilvl="7" w:tplc="04190003" w:tentative="1">
      <w:start w:val="1"/>
      <w:numFmt w:val="bullet"/>
      <w:lvlText w:val="o"/>
      <w:lvlJc w:val="left"/>
      <w:pPr>
        <w:ind w:left="7533" w:hanging="360"/>
      </w:pPr>
      <w:rPr>
        <w:rFonts w:ascii="Courier New" w:hAnsi="Courier New" w:cs="Courier New" w:hint="default"/>
      </w:rPr>
    </w:lvl>
    <w:lvl w:ilvl="8" w:tplc="04190005" w:tentative="1">
      <w:start w:val="1"/>
      <w:numFmt w:val="bullet"/>
      <w:lvlText w:val=""/>
      <w:lvlJc w:val="left"/>
      <w:pPr>
        <w:ind w:left="8253" w:hanging="360"/>
      </w:pPr>
      <w:rPr>
        <w:rFonts w:ascii="Wingdings" w:hAnsi="Wingdings" w:hint="default"/>
      </w:rPr>
    </w:lvl>
  </w:abstractNum>
  <w:num w:numId="1">
    <w:abstractNumId w:val="4"/>
  </w:num>
  <w:num w:numId="2">
    <w:abstractNumId w:val="9"/>
  </w:num>
  <w:num w:numId="3">
    <w:abstractNumId w:val="11"/>
  </w:num>
  <w:num w:numId="4">
    <w:abstractNumId w:val="12"/>
  </w:num>
  <w:num w:numId="5">
    <w:abstractNumId w:val="7"/>
  </w:num>
  <w:num w:numId="6">
    <w:abstractNumId w:val="3"/>
  </w:num>
  <w:num w:numId="7">
    <w:abstractNumId w:val="14"/>
  </w:num>
  <w:num w:numId="8">
    <w:abstractNumId w:val="18"/>
  </w:num>
  <w:num w:numId="9">
    <w:abstractNumId w:val="16"/>
  </w:num>
  <w:num w:numId="10">
    <w:abstractNumId w:val="10"/>
  </w:num>
  <w:num w:numId="11">
    <w:abstractNumId w:val="6"/>
  </w:num>
  <w:num w:numId="12">
    <w:abstractNumId w:val="0"/>
  </w:num>
  <w:num w:numId="13">
    <w:abstractNumId w:val="13"/>
  </w:num>
  <w:num w:numId="14">
    <w:abstractNumId w:val="17"/>
  </w:num>
  <w:num w:numId="15">
    <w:abstractNumId w:val="5"/>
  </w:num>
  <w:num w:numId="16">
    <w:abstractNumId w:val="19"/>
  </w:num>
  <w:num w:numId="17">
    <w:abstractNumId w:val="1"/>
  </w:num>
  <w:num w:numId="18">
    <w:abstractNumId w:val="8"/>
  </w:num>
  <w:num w:numId="19">
    <w:abstractNumId w:val="20"/>
  </w:num>
  <w:num w:numId="20">
    <w:abstractNumId w:val="15"/>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70D"/>
    <w:rsid w:val="00001F2E"/>
    <w:rsid w:val="0001385D"/>
    <w:rsid w:val="00016AA7"/>
    <w:rsid w:val="00016AF0"/>
    <w:rsid w:val="00016D2B"/>
    <w:rsid w:val="000219AD"/>
    <w:rsid w:val="000248DB"/>
    <w:rsid w:val="00024CE8"/>
    <w:rsid w:val="00025730"/>
    <w:rsid w:val="00025D04"/>
    <w:rsid w:val="000263DE"/>
    <w:rsid w:val="00026B01"/>
    <w:rsid w:val="00034579"/>
    <w:rsid w:val="000353B0"/>
    <w:rsid w:val="00060C7C"/>
    <w:rsid w:val="00062F71"/>
    <w:rsid w:val="00064436"/>
    <w:rsid w:val="0008272D"/>
    <w:rsid w:val="00082CBA"/>
    <w:rsid w:val="00083288"/>
    <w:rsid w:val="000844F1"/>
    <w:rsid w:val="000865EB"/>
    <w:rsid w:val="0009149C"/>
    <w:rsid w:val="000B57DF"/>
    <w:rsid w:val="000C07A3"/>
    <w:rsid w:val="000C76F1"/>
    <w:rsid w:val="000E2B91"/>
    <w:rsid w:val="000E303B"/>
    <w:rsid w:val="000F0CC1"/>
    <w:rsid w:val="000F1346"/>
    <w:rsid w:val="000F3717"/>
    <w:rsid w:val="000F6F96"/>
    <w:rsid w:val="00104D57"/>
    <w:rsid w:val="00106C1D"/>
    <w:rsid w:val="001072FF"/>
    <w:rsid w:val="001161FE"/>
    <w:rsid w:val="00121B71"/>
    <w:rsid w:val="001263D4"/>
    <w:rsid w:val="0013015B"/>
    <w:rsid w:val="00132AAA"/>
    <w:rsid w:val="00141D2E"/>
    <w:rsid w:val="00142904"/>
    <w:rsid w:val="00146A33"/>
    <w:rsid w:val="001476A5"/>
    <w:rsid w:val="00153CE6"/>
    <w:rsid w:val="0016695B"/>
    <w:rsid w:val="0017420B"/>
    <w:rsid w:val="00183C0B"/>
    <w:rsid w:val="00194E4E"/>
    <w:rsid w:val="00197C42"/>
    <w:rsid w:val="001A716E"/>
    <w:rsid w:val="001A7FDD"/>
    <w:rsid w:val="001B58BE"/>
    <w:rsid w:val="001C5881"/>
    <w:rsid w:val="001E0522"/>
    <w:rsid w:val="001E0641"/>
    <w:rsid w:val="001E1261"/>
    <w:rsid w:val="001E349E"/>
    <w:rsid w:val="001F029A"/>
    <w:rsid w:val="001F1CAA"/>
    <w:rsid w:val="001F5117"/>
    <w:rsid w:val="001F7317"/>
    <w:rsid w:val="00207AF0"/>
    <w:rsid w:val="00214613"/>
    <w:rsid w:val="00217021"/>
    <w:rsid w:val="002171CA"/>
    <w:rsid w:val="002618AD"/>
    <w:rsid w:val="002639AD"/>
    <w:rsid w:val="0026625F"/>
    <w:rsid w:val="00266D8E"/>
    <w:rsid w:val="0027016D"/>
    <w:rsid w:val="00271255"/>
    <w:rsid w:val="00271611"/>
    <w:rsid w:val="002837E3"/>
    <w:rsid w:val="0028736A"/>
    <w:rsid w:val="00290BDC"/>
    <w:rsid w:val="00293DFE"/>
    <w:rsid w:val="002963EF"/>
    <w:rsid w:val="002979CC"/>
    <w:rsid w:val="002A35BB"/>
    <w:rsid w:val="002A79E5"/>
    <w:rsid w:val="002B5522"/>
    <w:rsid w:val="002C06B4"/>
    <w:rsid w:val="002C4DC1"/>
    <w:rsid w:val="002C5C1F"/>
    <w:rsid w:val="002F229F"/>
    <w:rsid w:val="002F3D2A"/>
    <w:rsid w:val="002F56A1"/>
    <w:rsid w:val="002F7E84"/>
    <w:rsid w:val="00300FF2"/>
    <w:rsid w:val="003055BA"/>
    <w:rsid w:val="003056A0"/>
    <w:rsid w:val="003333FC"/>
    <w:rsid w:val="00335302"/>
    <w:rsid w:val="00335B54"/>
    <w:rsid w:val="0034706A"/>
    <w:rsid w:val="00351B0D"/>
    <w:rsid w:val="00352813"/>
    <w:rsid w:val="00353AD2"/>
    <w:rsid w:val="00363E1B"/>
    <w:rsid w:val="003641F9"/>
    <w:rsid w:val="003672AA"/>
    <w:rsid w:val="0037376A"/>
    <w:rsid w:val="003826C3"/>
    <w:rsid w:val="00385044"/>
    <w:rsid w:val="003913BC"/>
    <w:rsid w:val="003A019B"/>
    <w:rsid w:val="003B38B2"/>
    <w:rsid w:val="003B3AB6"/>
    <w:rsid w:val="003C44E9"/>
    <w:rsid w:val="003C4B04"/>
    <w:rsid w:val="003C5DD0"/>
    <w:rsid w:val="003C6C23"/>
    <w:rsid w:val="003D1685"/>
    <w:rsid w:val="003D513A"/>
    <w:rsid w:val="003D6AA6"/>
    <w:rsid w:val="003E2498"/>
    <w:rsid w:val="00401C09"/>
    <w:rsid w:val="00413B13"/>
    <w:rsid w:val="004163A5"/>
    <w:rsid w:val="004164BA"/>
    <w:rsid w:val="0043406B"/>
    <w:rsid w:val="004345E5"/>
    <w:rsid w:val="00437741"/>
    <w:rsid w:val="004462B4"/>
    <w:rsid w:val="00452C3D"/>
    <w:rsid w:val="00456F0F"/>
    <w:rsid w:val="00461305"/>
    <w:rsid w:val="00465C4B"/>
    <w:rsid w:val="00467E5E"/>
    <w:rsid w:val="004708AB"/>
    <w:rsid w:val="00472C2D"/>
    <w:rsid w:val="00474CB9"/>
    <w:rsid w:val="00485FF4"/>
    <w:rsid w:val="00495254"/>
    <w:rsid w:val="00497C4A"/>
    <w:rsid w:val="004A188B"/>
    <w:rsid w:val="004A74C1"/>
    <w:rsid w:val="004B1534"/>
    <w:rsid w:val="004B3F53"/>
    <w:rsid w:val="004B5C96"/>
    <w:rsid w:val="004C65F4"/>
    <w:rsid w:val="004D0A03"/>
    <w:rsid w:val="004D176F"/>
    <w:rsid w:val="005046B0"/>
    <w:rsid w:val="005118B4"/>
    <w:rsid w:val="00514684"/>
    <w:rsid w:val="005225E0"/>
    <w:rsid w:val="0053717E"/>
    <w:rsid w:val="0054270F"/>
    <w:rsid w:val="00543F7C"/>
    <w:rsid w:val="005477E2"/>
    <w:rsid w:val="0055333B"/>
    <w:rsid w:val="0055738E"/>
    <w:rsid w:val="00561C40"/>
    <w:rsid w:val="005621A3"/>
    <w:rsid w:val="00571FE0"/>
    <w:rsid w:val="005737FC"/>
    <w:rsid w:val="005757AA"/>
    <w:rsid w:val="0058680A"/>
    <w:rsid w:val="00593271"/>
    <w:rsid w:val="00597EF4"/>
    <w:rsid w:val="005A535D"/>
    <w:rsid w:val="005B15D3"/>
    <w:rsid w:val="005B32C6"/>
    <w:rsid w:val="005C13F1"/>
    <w:rsid w:val="005C4BB9"/>
    <w:rsid w:val="005C571B"/>
    <w:rsid w:val="005C673D"/>
    <w:rsid w:val="005D3CE8"/>
    <w:rsid w:val="005D5C49"/>
    <w:rsid w:val="005E1EBB"/>
    <w:rsid w:val="005E312F"/>
    <w:rsid w:val="005F21CE"/>
    <w:rsid w:val="006047C7"/>
    <w:rsid w:val="00607020"/>
    <w:rsid w:val="00611491"/>
    <w:rsid w:val="0061385F"/>
    <w:rsid w:val="00616BA7"/>
    <w:rsid w:val="00620014"/>
    <w:rsid w:val="006321F7"/>
    <w:rsid w:val="00635197"/>
    <w:rsid w:val="006439B7"/>
    <w:rsid w:val="00643DE6"/>
    <w:rsid w:val="006474D4"/>
    <w:rsid w:val="00647D59"/>
    <w:rsid w:val="00652EB1"/>
    <w:rsid w:val="00654465"/>
    <w:rsid w:val="006564D4"/>
    <w:rsid w:val="00661453"/>
    <w:rsid w:val="00663321"/>
    <w:rsid w:val="0067411E"/>
    <w:rsid w:val="006779DE"/>
    <w:rsid w:val="00682212"/>
    <w:rsid w:val="0068312A"/>
    <w:rsid w:val="006861F6"/>
    <w:rsid w:val="00686886"/>
    <w:rsid w:val="00687604"/>
    <w:rsid w:val="006917D4"/>
    <w:rsid w:val="00693FC3"/>
    <w:rsid w:val="006945EC"/>
    <w:rsid w:val="0069493B"/>
    <w:rsid w:val="00695DA4"/>
    <w:rsid w:val="00696346"/>
    <w:rsid w:val="0069760E"/>
    <w:rsid w:val="006A65BC"/>
    <w:rsid w:val="006B0173"/>
    <w:rsid w:val="006B07FE"/>
    <w:rsid w:val="006B2290"/>
    <w:rsid w:val="006B7EB4"/>
    <w:rsid w:val="006C3414"/>
    <w:rsid w:val="006D2C42"/>
    <w:rsid w:val="006D60B8"/>
    <w:rsid w:val="006D6FED"/>
    <w:rsid w:val="006F04ED"/>
    <w:rsid w:val="0070533B"/>
    <w:rsid w:val="00712831"/>
    <w:rsid w:val="007253C8"/>
    <w:rsid w:val="007404AD"/>
    <w:rsid w:val="007458D2"/>
    <w:rsid w:val="0076712B"/>
    <w:rsid w:val="00774293"/>
    <w:rsid w:val="00780195"/>
    <w:rsid w:val="00780E41"/>
    <w:rsid w:val="00786224"/>
    <w:rsid w:val="007911C3"/>
    <w:rsid w:val="0079322E"/>
    <w:rsid w:val="007959A8"/>
    <w:rsid w:val="00797D82"/>
    <w:rsid w:val="007A07F0"/>
    <w:rsid w:val="007A1A1D"/>
    <w:rsid w:val="007A2A34"/>
    <w:rsid w:val="007D4946"/>
    <w:rsid w:val="007D6147"/>
    <w:rsid w:val="007D671E"/>
    <w:rsid w:val="00800B4C"/>
    <w:rsid w:val="00805A9C"/>
    <w:rsid w:val="00812D8D"/>
    <w:rsid w:val="00813723"/>
    <w:rsid w:val="00816839"/>
    <w:rsid w:val="008203D6"/>
    <w:rsid w:val="008243BC"/>
    <w:rsid w:val="00826200"/>
    <w:rsid w:val="00827AA4"/>
    <w:rsid w:val="00836A43"/>
    <w:rsid w:val="00841D15"/>
    <w:rsid w:val="00846362"/>
    <w:rsid w:val="00846576"/>
    <w:rsid w:val="0085032D"/>
    <w:rsid w:val="00852A7D"/>
    <w:rsid w:val="008531EE"/>
    <w:rsid w:val="00861D4F"/>
    <w:rsid w:val="0086282A"/>
    <w:rsid w:val="00871CC0"/>
    <w:rsid w:val="008741B8"/>
    <w:rsid w:val="00876A41"/>
    <w:rsid w:val="00880734"/>
    <w:rsid w:val="0088170D"/>
    <w:rsid w:val="008866A9"/>
    <w:rsid w:val="00891FAE"/>
    <w:rsid w:val="00895F12"/>
    <w:rsid w:val="008A7382"/>
    <w:rsid w:val="008B3945"/>
    <w:rsid w:val="008C7187"/>
    <w:rsid w:val="008D2D21"/>
    <w:rsid w:val="008D47F1"/>
    <w:rsid w:val="008E1404"/>
    <w:rsid w:val="008E1D3B"/>
    <w:rsid w:val="008E6760"/>
    <w:rsid w:val="008F3360"/>
    <w:rsid w:val="008F345E"/>
    <w:rsid w:val="00901726"/>
    <w:rsid w:val="00906EDA"/>
    <w:rsid w:val="0092321A"/>
    <w:rsid w:val="00935EE2"/>
    <w:rsid w:val="00936FF1"/>
    <w:rsid w:val="00941390"/>
    <w:rsid w:val="00942EC6"/>
    <w:rsid w:val="00945AD5"/>
    <w:rsid w:val="00946C68"/>
    <w:rsid w:val="0094728B"/>
    <w:rsid w:val="00961935"/>
    <w:rsid w:val="00964AB1"/>
    <w:rsid w:val="00976CAB"/>
    <w:rsid w:val="00981DF7"/>
    <w:rsid w:val="00982695"/>
    <w:rsid w:val="009A59DD"/>
    <w:rsid w:val="009A5BE2"/>
    <w:rsid w:val="009B4483"/>
    <w:rsid w:val="009B48AE"/>
    <w:rsid w:val="009B5787"/>
    <w:rsid w:val="009B7C70"/>
    <w:rsid w:val="009C5F75"/>
    <w:rsid w:val="009D3160"/>
    <w:rsid w:val="009E5423"/>
    <w:rsid w:val="009E5DA8"/>
    <w:rsid w:val="009F4C43"/>
    <w:rsid w:val="00A03ADA"/>
    <w:rsid w:val="00A06274"/>
    <w:rsid w:val="00A0697A"/>
    <w:rsid w:val="00A12DDF"/>
    <w:rsid w:val="00A14496"/>
    <w:rsid w:val="00A2072C"/>
    <w:rsid w:val="00A27B70"/>
    <w:rsid w:val="00A3301B"/>
    <w:rsid w:val="00A337B2"/>
    <w:rsid w:val="00A47A1F"/>
    <w:rsid w:val="00A535A5"/>
    <w:rsid w:val="00A55192"/>
    <w:rsid w:val="00A61610"/>
    <w:rsid w:val="00A70E49"/>
    <w:rsid w:val="00A77E60"/>
    <w:rsid w:val="00A86C1F"/>
    <w:rsid w:val="00A95678"/>
    <w:rsid w:val="00AB1DED"/>
    <w:rsid w:val="00AB328A"/>
    <w:rsid w:val="00AC672E"/>
    <w:rsid w:val="00AD1404"/>
    <w:rsid w:val="00AD1D1D"/>
    <w:rsid w:val="00AD42D5"/>
    <w:rsid w:val="00AE15A0"/>
    <w:rsid w:val="00AE6DF3"/>
    <w:rsid w:val="00B02C83"/>
    <w:rsid w:val="00B031A2"/>
    <w:rsid w:val="00B13002"/>
    <w:rsid w:val="00B14011"/>
    <w:rsid w:val="00B472FE"/>
    <w:rsid w:val="00B50078"/>
    <w:rsid w:val="00B60B1C"/>
    <w:rsid w:val="00B70603"/>
    <w:rsid w:val="00B70BC5"/>
    <w:rsid w:val="00B7131C"/>
    <w:rsid w:val="00B72B76"/>
    <w:rsid w:val="00B82BD2"/>
    <w:rsid w:val="00B840A4"/>
    <w:rsid w:val="00B97197"/>
    <w:rsid w:val="00BA1744"/>
    <w:rsid w:val="00BA3EED"/>
    <w:rsid w:val="00BA43C8"/>
    <w:rsid w:val="00BA5B9F"/>
    <w:rsid w:val="00BA6E04"/>
    <w:rsid w:val="00BA73B1"/>
    <w:rsid w:val="00BB0200"/>
    <w:rsid w:val="00BB36CC"/>
    <w:rsid w:val="00BB5A82"/>
    <w:rsid w:val="00BB5E74"/>
    <w:rsid w:val="00BB68FB"/>
    <w:rsid w:val="00BB7667"/>
    <w:rsid w:val="00BC2985"/>
    <w:rsid w:val="00BC5073"/>
    <w:rsid w:val="00BC612A"/>
    <w:rsid w:val="00BF2328"/>
    <w:rsid w:val="00BF2BB9"/>
    <w:rsid w:val="00C0013F"/>
    <w:rsid w:val="00C043B4"/>
    <w:rsid w:val="00C04E90"/>
    <w:rsid w:val="00C10725"/>
    <w:rsid w:val="00C11A72"/>
    <w:rsid w:val="00C34607"/>
    <w:rsid w:val="00C34CBD"/>
    <w:rsid w:val="00C43BE5"/>
    <w:rsid w:val="00C558BA"/>
    <w:rsid w:val="00C56BDD"/>
    <w:rsid w:val="00C63CF3"/>
    <w:rsid w:val="00C65500"/>
    <w:rsid w:val="00C809D0"/>
    <w:rsid w:val="00CA04CD"/>
    <w:rsid w:val="00CA11D4"/>
    <w:rsid w:val="00CA44D2"/>
    <w:rsid w:val="00CB3DE7"/>
    <w:rsid w:val="00CC01C1"/>
    <w:rsid w:val="00CC2711"/>
    <w:rsid w:val="00CC7AA3"/>
    <w:rsid w:val="00CE1E82"/>
    <w:rsid w:val="00CE4C9A"/>
    <w:rsid w:val="00CE5336"/>
    <w:rsid w:val="00CE76CF"/>
    <w:rsid w:val="00CF2F7C"/>
    <w:rsid w:val="00CF56DF"/>
    <w:rsid w:val="00CF5F59"/>
    <w:rsid w:val="00CF782B"/>
    <w:rsid w:val="00D00942"/>
    <w:rsid w:val="00D018F4"/>
    <w:rsid w:val="00D04473"/>
    <w:rsid w:val="00D077F0"/>
    <w:rsid w:val="00D10693"/>
    <w:rsid w:val="00D26E40"/>
    <w:rsid w:val="00D34C97"/>
    <w:rsid w:val="00D4288A"/>
    <w:rsid w:val="00D42B90"/>
    <w:rsid w:val="00D43C52"/>
    <w:rsid w:val="00D44583"/>
    <w:rsid w:val="00D50CE1"/>
    <w:rsid w:val="00D523AA"/>
    <w:rsid w:val="00D52C9F"/>
    <w:rsid w:val="00D52CF0"/>
    <w:rsid w:val="00D53877"/>
    <w:rsid w:val="00D660AA"/>
    <w:rsid w:val="00D7383A"/>
    <w:rsid w:val="00D73D6D"/>
    <w:rsid w:val="00D80127"/>
    <w:rsid w:val="00D8144F"/>
    <w:rsid w:val="00D82E27"/>
    <w:rsid w:val="00D83A7B"/>
    <w:rsid w:val="00D8758E"/>
    <w:rsid w:val="00D875BA"/>
    <w:rsid w:val="00D91B34"/>
    <w:rsid w:val="00D91D6F"/>
    <w:rsid w:val="00D96E53"/>
    <w:rsid w:val="00D97E9B"/>
    <w:rsid w:val="00DA0B85"/>
    <w:rsid w:val="00DA278C"/>
    <w:rsid w:val="00DA487E"/>
    <w:rsid w:val="00DA7091"/>
    <w:rsid w:val="00DB3FD7"/>
    <w:rsid w:val="00DB78BA"/>
    <w:rsid w:val="00DB7CF0"/>
    <w:rsid w:val="00DB7D91"/>
    <w:rsid w:val="00DC0BA6"/>
    <w:rsid w:val="00DD40BF"/>
    <w:rsid w:val="00DE5EB2"/>
    <w:rsid w:val="00DF0AA8"/>
    <w:rsid w:val="00DF37A4"/>
    <w:rsid w:val="00E06E7B"/>
    <w:rsid w:val="00E13F9A"/>
    <w:rsid w:val="00E150F3"/>
    <w:rsid w:val="00E21FB0"/>
    <w:rsid w:val="00E250CF"/>
    <w:rsid w:val="00E30545"/>
    <w:rsid w:val="00E35EF7"/>
    <w:rsid w:val="00E464B8"/>
    <w:rsid w:val="00E469F0"/>
    <w:rsid w:val="00E52E9A"/>
    <w:rsid w:val="00E61AC3"/>
    <w:rsid w:val="00E67A6B"/>
    <w:rsid w:val="00E73019"/>
    <w:rsid w:val="00E92784"/>
    <w:rsid w:val="00EA4687"/>
    <w:rsid w:val="00EB13F0"/>
    <w:rsid w:val="00EB31A4"/>
    <w:rsid w:val="00EB5725"/>
    <w:rsid w:val="00EB5C25"/>
    <w:rsid w:val="00EC5674"/>
    <w:rsid w:val="00ED41E7"/>
    <w:rsid w:val="00ED77FF"/>
    <w:rsid w:val="00EE1987"/>
    <w:rsid w:val="00EE3D4B"/>
    <w:rsid w:val="00EE7A1B"/>
    <w:rsid w:val="00EF1059"/>
    <w:rsid w:val="00EF4E2E"/>
    <w:rsid w:val="00EF5D14"/>
    <w:rsid w:val="00F04773"/>
    <w:rsid w:val="00F101A2"/>
    <w:rsid w:val="00F1149F"/>
    <w:rsid w:val="00F15F60"/>
    <w:rsid w:val="00F169E3"/>
    <w:rsid w:val="00F20B9B"/>
    <w:rsid w:val="00F23FF2"/>
    <w:rsid w:val="00F27505"/>
    <w:rsid w:val="00F407CC"/>
    <w:rsid w:val="00F41F83"/>
    <w:rsid w:val="00F42880"/>
    <w:rsid w:val="00F478E8"/>
    <w:rsid w:val="00F555F4"/>
    <w:rsid w:val="00F6322D"/>
    <w:rsid w:val="00F65147"/>
    <w:rsid w:val="00F665A5"/>
    <w:rsid w:val="00F77E99"/>
    <w:rsid w:val="00F80A57"/>
    <w:rsid w:val="00F81892"/>
    <w:rsid w:val="00F929DB"/>
    <w:rsid w:val="00FA0A55"/>
    <w:rsid w:val="00FA3CAD"/>
    <w:rsid w:val="00FA4168"/>
    <w:rsid w:val="00FB4DAE"/>
    <w:rsid w:val="00FB5A7D"/>
    <w:rsid w:val="00FB7292"/>
    <w:rsid w:val="00FC707B"/>
    <w:rsid w:val="00FD1293"/>
    <w:rsid w:val="00FD14F8"/>
    <w:rsid w:val="00FF0E78"/>
    <w:rsid w:val="00FF52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F1879"/>
  <w15:docId w15:val="{3F1518F4-55D9-4C34-9693-6727BAFAF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082CBA"/>
    <w:pPr>
      <w:spacing w:after="0" w:line="240" w:lineRule="auto"/>
    </w:pPr>
    <w:rPr>
      <w:rFonts w:ascii="Calibri" w:eastAsia="Calibri" w:hAnsi="Calibri" w:cs="Times New Roman"/>
    </w:rPr>
  </w:style>
  <w:style w:type="character" w:customStyle="1" w:styleId="a4">
    <w:name w:val="Без интервала Знак"/>
    <w:link w:val="a3"/>
    <w:uiPriority w:val="1"/>
    <w:locked/>
    <w:rsid w:val="00082CBA"/>
    <w:rPr>
      <w:rFonts w:ascii="Calibri" w:eastAsia="Calibri" w:hAnsi="Calibri" w:cs="Times New Roman"/>
    </w:rPr>
  </w:style>
  <w:style w:type="character" w:customStyle="1" w:styleId="apple-converted-space">
    <w:name w:val="apple-converted-space"/>
    <w:rsid w:val="000F6F96"/>
  </w:style>
  <w:style w:type="paragraph" w:styleId="a5">
    <w:name w:val="List Paragraph"/>
    <w:basedOn w:val="a"/>
    <w:uiPriority w:val="34"/>
    <w:qFormat/>
    <w:rsid w:val="008203D6"/>
    <w:pPr>
      <w:ind w:left="720"/>
      <w:contextualSpacing/>
    </w:pPr>
    <w:rPr>
      <w:rFonts w:ascii="Calibri" w:eastAsia="Calibri" w:hAnsi="Calibri" w:cs="Times New Roman"/>
    </w:rPr>
  </w:style>
  <w:style w:type="paragraph" w:customStyle="1" w:styleId="1">
    <w:name w:val="1.Текст"/>
    <w:rsid w:val="008203D6"/>
    <w:pPr>
      <w:suppressLineNumbers/>
      <w:spacing w:before="60" w:after="0" w:line="240" w:lineRule="auto"/>
      <w:ind w:firstLine="851"/>
      <w:jc w:val="both"/>
    </w:pPr>
    <w:rPr>
      <w:rFonts w:ascii="Arial" w:eastAsia="Calibri" w:hAnsi="Arial" w:cs="Times New Roman"/>
      <w:sz w:val="24"/>
      <w:szCs w:val="20"/>
    </w:rPr>
  </w:style>
  <w:style w:type="paragraph" w:styleId="a6">
    <w:name w:val="Normal (Web)"/>
    <w:basedOn w:val="a"/>
    <w:unhideWhenUsed/>
    <w:rsid w:val="008203D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1">
    <w:name w:val="text1"/>
    <w:rsid w:val="008203D6"/>
    <w:rPr>
      <w:rFonts w:ascii="Times New Roman CYR" w:hAnsi="Times New Roman CYR" w:hint="default"/>
      <w:b w:val="0"/>
      <w:bCs w:val="0"/>
      <w:color w:val="000000"/>
      <w:sz w:val="24"/>
      <w:szCs w:val="24"/>
    </w:rPr>
  </w:style>
  <w:style w:type="character" w:styleId="a7">
    <w:name w:val="Strong"/>
    <w:basedOn w:val="a0"/>
    <w:uiPriority w:val="22"/>
    <w:qFormat/>
    <w:rsid w:val="008203D6"/>
    <w:rPr>
      <w:b/>
      <w:bCs/>
    </w:rPr>
  </w:style>
  <w:style w:type="paragraph" w:styleId="a8">
    <w:name w:val="annotation text"/>
    <w:basedOn w:val="a"/>
    <w:link w:val="a9"/>
    <w:unhideWhenUsed/>
    <w:rsid w:val="008203D6"/>
    <w:pPr>
      <w:spacing w:after="0" w:line="240" w:lineRule="auto"/>
    </w:pPr>
    <w:rPr>
      <w:rFonts w:ascii="Times New Roman" w:eastAsia="Times New Roman" w:hAnsi="Times New Roman" w:cs="Times New Roman"/>
      <w:sz w:val="20"/>
      <w:szCs w:val="20"/>
    </w:rPr>
  </w:style>
  <w:style w:type="character" w:customStyle="1" w:styleId="a9">
    <w:name w:val="Текст примечания Знак"/>
    <w:basedOn w:val="a0"/>
    <w:link w:val="a8"/>
    <w:rsid w:val="008203D6"/>
    <w:rPr>
      <w:rFonts w:ascii="Times New Roman" w:eastAsia="Times New Roman" w:hAnsi="Times New Roman" w:cs="Times New Roman"/>
      <w:sz w:val="20"/>
      <w:szCs w:val="20"/>
      <w:lang w:eastAsia="ru-RU"/>
    </w:rPr>
  </w:style>
  <w:style w:type="paragraph" w:styleId="aa">
    <w:name w:val="header"/>
    <w:basedOn w:val="a"/>
    <w:link w:val="ab"/>
    <w:uiPriority w:val="99"/>
    <w:unhideWhenUsed/>
    <w:rsid w:val="001263D4"/>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263D4"/>
  </w:style>
  <w:style w:type="paragraph" w:styleId="ac">
    <w:name w:val="footer"/>
    <w:basedOn w:val="a"/>
    <w:link w:val="ad"/>
    <w:uiPriority w:val="99"/>
    <w:unhideWhenUsed/>
    <w:rsid w:val="001263D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263D4"/>
  </w:style>
  <w:style w:type="paragraph" w:customStyle="1" w:styleId="Default">
    <w:name w:val="Default"/>
    <w:rsid w:val="00EC567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10">
    <w:name w:val="Обычный1"/>
    <w:uiPriority w:val="99"/>
    <w:rsid w:val="00EC5674"/>
    <w:pPr>
      <w:spacing w:before="100" w:after="100" w:line="240" w:lineRule="auto"/>
    </w:pPr>
    <w:rPr>
      <w:rFonts w:ascii="Times New Roman" w:eastAsia="Times New Roman" w:hAnsi="Times New Roman" w:cs="Times New Roman"/>
      <w:snapToGrid w:val="0"/>
      <w:sz w:val="24"/>
      <w:szCs w:val="20"/>
    </w:rPr>
  </w:style>
  <w:style w:type="paragraph" w:styleId="ae">
    <w:name w:val="Balloon Text"/>
    <w:basedOn w:val="a"/>
    <w:link w:val="af"/>
    <w:uiPriority w:val="99"/>
    <w:semiHidden/>
    <w:unhideWhenUsed/>
    <w:rsid w:val="008F345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8F345E"/>
    <w:rPr>
      <w:rFonts w:ascii="Tahoma" w:hAnsi="Tahoma" w:cs="Tahoma"/>
      <w:sz w:val="16"/>
      <w:szCs w:val="16"/>
    </w:rPr>
  </w:style>
  <w:style w:type="character" w:styleId="af0">
    <w:name w:val="line number"/>
    <w:basedOn w:val="a0"/>
    <w:uiPriority w:val="99"/>
    <w:semiHidden/>
    <w:unhideWhenUsed/>
    <w:rsid w:val="004163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6664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9A1D1-14FE-4E34-A277-109BB28A9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1758</Words>
  <Characters>10027</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11762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Данилова</dc:creator>
  <cp:lastModifiedBy>Александр Николаевич Малафеев</cp:lastModifiedBy>
  <cp:revision>2</cp:revision>
  <cp:lastPrinted>2015-11-10T06:24:00Z</cp:lastPrinted>
  <dcterms:created xsi:type="dcterms:W3CDTF">2018-11-23T12:56:00Z</dcterms:created>
  <dcterms:modified xsi:type="dcterms:W3CDTF">2018-11-23T12:56:00Z</dcterms:modified>
</cp:coreProperties>
</file>